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32420B">
      <w:pPr>
        <w:widowControl/>
        <w:spacing w:beforeLines="50" w:afterLines="50" w:line="240" w:lineRule="exact"/>
        <w:jc w:val="left"/>
        <w:outlineLvl w:val="0"/>
        <w:rPr>
          <w:rFonts w:ascii="Arial" w:hAnsi="Arial" w:cs="Arial"/>
          <w:b/>
          <w:sz w:val="24"/>
          <w:szCs w:val="24"/>
        </w:rPr>
      </w:pPr>
      <w:r>
        <w:rPr>
          <w:rFonts w:hint="default" w:ascii="Arial" w:hAnsi="Arial" w:cs="Arial"/>
          <w:b/>
          <w:sz w:val="24"/>
        </w:rPr>
        <w:t>3GPP TSG-</w:t>
      </w:r>
      <w:r>
        <w:rPr>
          <w:rFonts w:hint="default" w:ascii="Arial" w:hAnsi="Arial" w:cs="Arial"/>
          <w:b/>
          <w:sz w:val="24"/>
          <w:szCs w:val="24"/>
        </w:rPr>
        <w:t>RAN WG4</w:t>
      </w:r>
      <w:r>
        <w:rPr>
          <w:rFonts w:hint="default" w:ascii="Arial" w:hAnsi="Arial" w:cs="Arial"/>
          <w:b/>
          <w:sz w:val="24"/>
        </w:rPr>
        <w:t xml:space="preserve"> Meeting #</w:t>
      </w:r>
      <w:r>
        <w:rPr>
          <w:rFonts w:hint="default" w:ascii="Arial" w:hAnsi="Arial" w:cs="Arial"/>
          <w:b/>
          <w:sz w:val="24"/>
          <w:szCs w:val="24"/>
        </w:rPr>
        <w:t>1</w:t>
      </w:r>
      <w:r>
        <w:rPr>
          <w:rFonts w:hint="default" w:ascii="Arial" w:hAnsi="Arial" w:cs="Arial"/>
          <w:b/>
          <w:sz w:val="24"/>
          <w:szCs w:val="24"/>
          <w:lang w:val="en-US" w:eastAsia="zh-CN"/>
        </w:rPr>
        <w:t xml:space="preserve">15 </w:t>
      </w:r>
      <w:r>
        <w:rPr>
          <w:rFonts w:hint="eastAsia" w:ascii="Arial" w:hAnsi="Arial" w:cs="Arial"/>
          <w:b/>
          <w:sz w:val="24"/>
          <w:szCs w:val="24"/>
          <w:lang w:val="en-US" w:eastAsia="zh-CN"/>
        </w:rPr>
        <w:t xml:space="preserve">                               </w:t>
      </w:r>
      <w:r>
        <w:rPr>
          <w:b/>
          <w:i/>
          <w:sz w:val="28"/>
        </w:rPr>
        <w:tab/>
      </w:r>
      <w:r>
        <w:rPr>
          <w:rFonts w:hint="eastAsia"/>
          <w:b/>
          <w:i/>
          <w:sz w:val="28"/>
          <w:lang w:val="en-US" w:eastAsia="zh-CN"/>
        </w:rPr>
        <w:t xml:space="preserve">                            </w:t>
      </w:r>
      <w:r>
        <w:rPr>
          <w:rFonts w:hint="eastAsia" w:ascii="Arial" w:hAnsi="Arial" w:cs="Arial"/>
          <w:b/>
          <w:sz w:val="24"/>
          <w:szCs w:val="24"/>
        </w:rPr>
        <w:t>R4-250</w:t>
      </w:r>
      <w:r>
        <w:rPr>
          <w:rFonts w:hint="eastAsia" w:ascii="Arial" w:hAnsi="Arial" w:cs="Arial"/>
          <w:b/>
          <w:sz w:val="24"/>
          <w:szCs w:val="24"/>
          <w:lang w:val="en-US" w:eastAsia="zh-CN"/>
        </w:rPr>
        <w:t>6326</w:t>
      </w:r>
      <w:r>
        <w:rPr>
          <w:rFonts w:hint="eastAsia"/>
          <w:b/>
          <w:i/>
          <w:sz w:val="28"/>
          <w:lang w:val="en-US" w:eastAsia="zh-CN"/>
        </w:rPr>
        <w:t xml:space="preserve"> </w:t>
      </w:r>
      <w:r>
        <w:rPr>
          <w:rFonts w:hint="eastAsia" w:ascii="Arial" w:hAnsi="Arial" w:cs="Arial"/>
          <w:b/>
          <w:sz w:val="24"/>
          <w:szCs w:val="24"/>
        </w:rPr>
        <w:t xml:space="preserve">                </w:t>
      </w:r>
    </w:p>
    <w:p w14:paraId="588DD704">
      <w:pPr>
        <w:pStyle w:val="45"/>
        <w:tabs>
          <w:tab w:val="center" w:pos="4536"/>
          <w:tab w:val="right" w:pos="9072"/>
          <w:tab w:val="right" w:pos="9781"/>
          <w:tab w:val="right" w:pos="13323"/>
        </w:tabs>
        <w:spacing w:before="60" w:after="60"/>
        <w:ind w:left="482" w:hanging="482"/>
        <w:outlineLvl w:val="0"/>
        <w:rPr>
          <w:b/>
          <w:strike/>
          <w:dstrike w:val="0"/>
          <w:sz w:val="24"/>
        </w:rPr>
      </w:pPr>
      <w:r>
        <w:rPr>
          <w:rFonts w:ascii="Arial" w:hAnsi="Arial" w:eastAsia="宋体" w:cs="Arial"/>
          <w:b/>
          <w:sz w:val="24"/>
          <w:szCs w:val="24"/>
          <w:lang w:eastAsia="zh-CN"/>
        </w:rPr>
        <w:t>Malta, MT, 19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23</w:t>
      </w:r>
      <w:r>
        <w:rPr>
          <w:rFonts w:ascii="Arial" w:hAnsi="Arial" w:eastAsia="宋体" w:cs="Arial"/>
          <w:b/>
          <w:sz w:val="24"/>
          <w:szCs w:val="24"/>
          <w:vertAlign w:val="superscript"/>
          <w:lang w:eastAsia="zh-CN"/>
        </w:rPr>
        <w:t>rd</w:t>
      </w:r>
      <w:r>
        <w:rPr>
          <w:rFonts w:ascii="Arial" w:hAnsi="Arial" w:eastAsia="宋体" w:cs="Arial"/>
          <w:b/>
          <w:sz w:val="24"/>
          <w:szCs w:val="24"/>
          <w:lang w:eastAsia="zh-CN"/>
        </w:rPr>
        <w:t xml:space="preserve"> May, 2025</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604"/>
        <w:gridCol w:w="240"/>
      </w:tblGrid>
      <w:tr w14:paraId="1B4CCF13">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30B7647F">
            <w:pPr>
              <w:pStyle w:val="105"/>
              <w:spacing w:after="0"/>
              <w:jc w:val="right"/>
              <w:rPr>
                <w:i/>
              </w:rPr>
            </w:pPr>
            <w:r>
              <w:rPr>
                <w:i/>
                <w:sz w:val="14"/>
              </w:rPr>
              <w:t>CR-Form-v12.3</w:t>
            </w:r>
          </w:p>
        </w:tc>
      </w:tr>
      <w:tr w14:paraId="15AEE943">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A2E6452">
            <w:pPr>
              <w:pStyle w:val="105"/>
              <w:spacing w:after="0"/>
              <w:jc w:val="center"/>
            </w:pPr>
            <w:r>
              <w:rPr>
                <w:b/>
                <w:sz w:val="32"/>
              </w:rPr>
              <w:t>CHANGE REQUEST</w:t>
            </w:r>
          </w:p>
        </w:tc>
      </w:tr>
      <w:tr w14:paraId="67C3CC55">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DCB0881">
            <w:pPr>
              <w:pStyle w:val="105"/>
              <w:spacing w:after="0"/>
              <w:rPr>
                <w:sz w:val="8"/>
                <w:szCs w:val="8"/>
              </w:rPr>
            </w:pPr>
          </w:p>
        </w:tc>
      </w:tr>
      <w:tr w14:paraId="374D67B1">
        <w:tblPrEx>
          <w:tblCellMar>
            <w:top w:w="0" w:type="dxa"/>
            <w:left w:w="42" w:type="dxa"/>
            <w:bottom w:w="0" w:type="dxa"/>
            <w:right w:w="42" w:type="dxa"/>
          </w:tblCellMar>
        </w:tblPrEx>
        <w:tc>
          <w:tcPr>
            <w:tcW w:w="142" w:type="dxa"/>
            <w:tcBorders>
              <w:left w:val="single" w:color="auto" w:sz="4" w:space="0"/>
            </w:tcBorders>
          </w:tcPr>
          <w:p w14:paraId="75886E56">
            <w:pPr>
              <w:pStyle w:val="105"/>
              <w:spacing w:after="0"/>
              <w:jc w:val="right"/>
            </w:pPr>
          </w:p>
        </w:tc>
        <w:tc>
          <w:tcPr>
            <w:tcW w:w="1559" w:type="dxa"/>
            <w:shd w:val="pct30" w:color="FFFF00" w:fill="auto"/>
          </w:tcPr>
          <w:p w14:paraId="1AC0F63D">
            <w:pPr>
              <w:pStyle w:val="105"/>
              <w:spacing w:after="0"/>
              <w:jc w:val="right"/>
              <w:rPr>
                <w:rFonts w:hint="default" w:eastAsiaTheme="minorEastAsia"/>
                <w:b/>
                <w:sz w:val="28"/>
                <w:lang w:val="en-US" w:eastAsia="zh-CN"/>
              </w:rPr>
            </w:pPr>
            <w:r>
              <w:rPr>
                <w:rFonts w:hint="eastAsia"/>
                <w:b/>
                <w:sz w:val="28"/>
                <w:lang w:val="en-US" w:eastAsia="zh-CN"/>
              </w:rPr>
              <w:t>38.113</w:t>
            </w:r>
          </w:p>
        </w:tc>
        <w:tc>
          <w:tcPr>
            <w:tcW w:w="709" w:type="dxa"/>
          </w:tcPr>
          <w:p w14:paraId="11BC13C7">
            <w:pPr>
              <w:pStyle w:val="105"/>
              <w:spacing w:after="0"/>
              <w:jc w:val="center"/>
            </w:pPr>
            <w:r>
              <w:rPr>
                <w:b/>
                <w:sz w:val="28"/>
              </w:rPr>
              <w:t>CR</w:t>
            </w:r>
          </w:p>
        </w:tc>
        <w:tc>
          <w:tcPr>
            <w:tcW w:w="1276" w:type="dxa"/>
            <w:shd w:val="pct30" w:color="FFFF00" w:fill="auto"/>
          </w:tcPr>
          <w:p w14:paraId="05EF65D7">
            <w:pPr>
              <w:pStyle w:val="105"/>
              <w:spacing w:after="0"/>
              <w:jc w:val="center"/>
              <w:rPr>
                <w:rFonts w:hint="default" w:eastAsiaTheme="minorEastAsia"/>
                <w:lang w:val="en-US" w:eastAsia="zh-CN"/>
              </w:rPr>
            </w:pPr>
            <w:r>
              <w:rPr>
                <w:rFonts w:hint="eastAsia"/>
                <w:b/>
                <w:sz w:val="28"/>
                <w:lang w:val="en-US" w:eastAsia="zh-CN"/>
              </w:rPr>
              <w:t>0083</w:t>
            </w:r>
            <w:bookmarkStart w:id="40" w:name="_GoBack"/>
            <w:bookmarkEnd w:id="40"/>
          </w:p>
        </w:tc>
        <w:tc>
          <w:tcPr>
            <w:tcW w:w="709" w:type="dxa"/>
          </w:tcPr>
          <w:p w14:paraId="33433A3D">
            <w:pPr>
              <w:pStyle w:val="105"/>
              <w:tabs>
                <w:tab w:val="right" w:pos="625"/>
              </w:tabs>
              <w:spacing w:after="0"/>
              <w:jc w:val="center"/>
            </w:pPr>
            <w:r>
              <w:rPr>
                <w:b/>
                <w:bCs/>
                <w:sz w:val="28"/>
              </w:rPr>
              <w:t>rev</w:t>
            </w:r>
          </w:p>
        </w:tc>
        <w:tc>
          <w:tcPr>
            <w:tcW w:w="992" w:type="dxa"/>
            <w:shd w:val="pct30" w:color="FFFF00" w:fill="auto"/>
          </w:tcPr>
          <w:p w14:paraId="21D32A14">
            <w:pPr>
              <w:pStyle w:val="105"/>
              <w:spacing w:after="0"/>
              <w:jc w:val="center"/>
              <w:rPr>
                <w:b/>
              </w:rPr>
            </w:pPr>
            <w:r>
              <w:rPr>
                <w:rFonts w:hint="eastAsia"/>
                <w:b/>
                <w:sz w:val="28"/>
                <w:lang w:val="en-US" w:eastAsia="zh-CN"/>
              </w:rPr>
              <w:t>-</w:t>
            </w:r>
          </w:p>
        </w:tc>
        <w:tc>
          <w:tcPr>
            <w:tcW w:w="2410" w:type="dxa"/>
          </w:tcPr>
          <w:p w14:paraId="3950016A">
            <w:pPr>
              <w:pStyle w:val="105"/>
              <w:tabs>
                <w:tab w:val="right" w:pos="1825"/>
              </w:tabs>
              <w:spacing w:after="0"/>
              <w:jc w:val="center"/>
            </w:pPr>
            <w:r>
              <w:rPr>
                <w:b/>
                <w:sz w:val="28"/>
                <w:szCs w:val="28"/>
              </w:rPr>
              <w:t>Current version:</w:t>
            </w:r>
          </w:p>
        </w:tc>
        <w:tc>
          <w:tcPr>
            <w:tcW w:w="1604" w:type="dxa"/>
            <w:shd w:val="pct30" w:color="FFFF00" w:fill="auto"/>
          </w:tcPr>
          <w:p w14:paraId="54E49EC5">
            <w:pPr>
              <w:pStyle w:val="105"/>
              <w:spacing w:after="0"/>
              <w:jc w:val="center"/>
              <w:rPr>
                <w:sz w:val="28"/>
              </w:rPr>
            </w:pPr>
            <w:r>
              <w:rPr>
                <w:b/>
                <w:bCs/>
                <w:sz w:val="28"/>
                <w:szCs w:val="28"/>
                <w:lang w:eastAsia="zh-CN"/>
              </w:rPr>
              <w:t>1</w:t>
            </w:r>
            <w:r>
              <w:rPr>
                <w:rFonts w:hint="eastAsia"/>
                <w:b/>
                <w:bCs/>
                <w:sz w:val="28"/>
                <w:szCs w:val="28"/>
                <w:lang w:val="en-US" w:eastAsia="zh-CN"/>
              </w:rPr>
              <w:t>8</w:t>
            </w:r>
            <w:r>
              <w:rPr>
                <w:b/>
                <w:bCs/>
                <w:sz w:val="28"/>
                <w:szCs w:val="28"/>
                <w:lang w:eastAsia="zh-CN"/>
              </w:rPr>
              <w:t>.</w:t>
            </w:r>
            <w:r>
              <w:rPr>
                <w:rFonts w:hint="eastAsia"/>
                <w:b/>
                <w:bCs/>
                <w:sz w:val="28"/>
                <w:szCs w:val="28"/>
                <w:lang w:val="en-US" w:eastAsia="zh-CN"/>
              </w:rPr>
              <w:t>4</w:t>
            </w:r>
            <w:r>
              <w:rPr>
                <w:b/>
                <w:bCs/>
                <w:sz w:val="28"/>
                <w:szCs w:val="28"/>
                <w:lang w:eastAsia="zh-CN"/>
              </w:rPr>
              <w:t>.0</w:t>
            </w:r>
          </w:p>
        </w:tc>
        <w:tc>
          <w:tcPr>
            <w:tcW w:w="240" w:type="dxa"/>
            <w:tcBorders>
              <w:right w:val="single" w:color="auto" w:sz="4" w:space="0"/>
            </w:tcBorders>
          </w:tcPr>
          <w:p w14:paraId="3B8DCE0A">
            <w:pPr>
              <w:pStyle w:val="105"/>
              <w:spacing w:after="0"/>
            </w:pPr>
          </w:p>
        </w:tc>
      </w:tr>
      <w:tr w14:paraId="4D7F3CDF">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5E937D9">
            <w:pPr>
              <w:pStyle w:val="105"/>
              <w:spacing w:after="0"/>
            </w:pPr>
          </w:p>
        </w:tc>
      </w:tr>
      <w:tr w14:paraId="773D8104">
        <w:tblPrEx>
          <w:tblCellMar>
            <w:top w:w="0" w:type="dxa"/>
            <w:left w:w="42" w:type="dxa"/>
            <w:bottom w:w="0" w:type="dxa"/>
            <w:right w:w="42" w:type="dxa"/>
          </w:tblCellMar>
        </w:tblPrEx>
        <w:tc>
          <w:tcPr>
            <w:tcW w:w="9641" w:type="dxa"/>
            <w:gridSpan w:val="9"/>
            <w:tcBorders>
              <w:top w:val="single" w:color="auto" w:sz="4" w:space="0"/>
            </w:tcBorders>
          </w:tcPr>
          <w:p w14:paraId="7F5AEB67">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HELP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14:paraId="6C524782">
        <w:tblPrEx>
          <w:tblCellMar>
            <w:top w:w="0" w:type="dxa"/>
            <w:left w:w="42" w:type="dxa"/>
            <w:bottom w:w="0" w:type="dxa"/>
            <w:right w:w="42" w:type="dxa"/>
          </w:tblCellMar>
        </w:tblPrEx>
        <w:tc>
          <w:tcPr>
            <w:tcW w:w="9641" w:type="dxa"/>
            <w:gridSpan w:val="9"/>
          </w:tcPr>
          <w:p w14:paraId="567AAAEA">
            <w:pPr>
              <w:pStyle w:val="105"/>
              <w:spacing w:after="0"/>
              <w:rPr>
                <w:sz w:val="8"/>
                <w:szCs w:val="8"/>
              </w:rPr>
            </w:pPr>
          </w:p>
        </w:tc>
      </w:tr>
    </w:tbl>
    <w:p w14:paraId="0B05FA8E">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6E502777">
        <w:tblPrEx>
          <w:tblCellMar>
            <w:top w:w="0" w:type="dxa"/>
            <w:left w:w="42" w:type="dxa"/>
            <w:bottom w:w="0" w:type="dxa"/>
            <w:right w:w="42" w:type="dxa"/>
          </w:tblCellMar>
        </w:tblPrEx>
        <w:tc>
          <w:tcPr>
            <w:tcW w:w="2835" w:type="dxa"/>
          </w:tcPr>
          <w:p w14:paraId="110BFC96">
            <w:pPr>
              <w:pStyle w:val="105"/>
              <w:tabs>
                <w:tab w:val="right" w:pos="2751"/>
              </w:tabs>
              <w:spacing w:after="0"/>
              <w:rPr>
                <w:b/>
                <w:i/>
              </w:rPr>
            </w:pPr>
            <w:r>
              <w:rPr>
                <w:b/>
                <w:i/>
              </w:rPr>
              <w:t>Proposed change affects:</w:t>
            </w:r>
          </w:p>
        </w:tc>
        <w:tc>
          <w:tcPr>
            <w:tcW w:w="1418" w:type="dxa"/>
          </w:tcPr>
          <w:p w14:paraId="303BAD98">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7C1BB489">
            <w:pPr>
              <w:pStyle w:val="105"/>
              <w:spacing w:after="0"/>
              <w:jc w:val="center"/>
              <w:rPr>
                <w:b/>
                <w:caps/>
              </w:rPr>
            </w:pPr>
          </w:p>
        </w:tc>
        <w:tc>
          <w:tcPr>
            <w:tcW w:w="709" w:type="dxa"/>
            <w:tcBorders>
              <w:left w:val="single" w:color="auto" w:sz="4" w:space="0"/>
            </w:tcBorders>
          </w:tcPr>
          <w:p w14:paraId="131DF52B">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6C9ED302">
            <w:pPr>
              <w:pStyle w:val="105"/>
              <w:spacing w:after="0"/>
              <w:jc w:val="center"/>
              <w:rPr>
                <w:b/>
                <w:caps/>
              </w:rPr>
            </w:pPr>
          </w:p>
        </w:tc>
        <w:tc>
          <w:tcPr>
            <w:tcW w:w="2126" w:type="dxa"/>
          </w:tcPr>
          <w:p w14:paraId="14D02644">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7C1956B7">
            <w:pPr>
              <w:pStyle w:val="105"/>
              <w:spacing w:after="0"/>
              <w:jc w:val="center"/>
              <w:rPr>
                <w:b/>
                <w:caps/>
              </w:rPr>
            </w:pPr>
            <w:r>
              <w:rPr>
                <w:b/>
                <w:caps/>
              </w:rPr>
              <w:t>x</w:t>
            </w:r>
          </w:p>
        </w:tc>
        <w:tc>
          <w:tcPr>
            <w:tcW w:w="1418" w:type="dxa"/>
            <w:tcBorders>
              <w:left w:val="nil"/>
            </w:tcBorders>
          </w:tcPr>
          <w:p w14:paraId="55BA912A">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512A4E63">
            <w:pPr>
              <w:pStyle w:val="105"/>
              <w:spacing w:after="0"/>
              <w:jc w:val="center"/>
              <w:rPr>
                <w:b/>
                <w:bCs/>
                <w:caps/>
              </w:rPr>
            </w:pPr>
          </w:p>
        </w:tc>
      </w:tr>
    </w:tbl>
    <w:p w14:paraId="03BDDA52">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6F22EC4">
        <w:tblPrEx>
          <w:tblCellMar>
            <w:top w:w="0" w:type="dxa"/>
            <w:left w:w="42" w:type="dxa"/>
            <w:bottom w:w="0" w:type="dxa"/>
            <w:right w:w="42" w:type="dxa"/>
          </w:tblCellMar>
        </w:tblPrEx>
        <w:tc>
          <w:tcPr>
            <w:tcW w:w="9640" w:type="dxa"/>
            <w:gridSpan w:val="11"/>
          </w:tcPr>
          <w:p w14:paraId="26331FED">
            <w:pPr>
              <w:pStyle w:val="105"/>
              <w:spacing w:after="0"/>
              <w:rPr>
                <w:sz w:val="8"/>
                <w:szCs w:val="8"/>
              </w:rPr>
            </w:pPr>
          </w:p>
        </w:tc>
      </w:tr>
      <w:tr w14:paraId="360AAA2F">
        <w:tblPrEx>
          <w:tblCellMar>
            <w:top w:w="0" w:type="dxa"/>
            <w:left w:w="42" w:type="dxa"/>
            <w:bottom w:w="0" w:type="dxa"/>
            <w:right w:w="42" w:type="dxa"/>
          </w:tblCellMar>
        </w:tblPrEx>
        <w:tc>
          <w:tcPr>
            <w:tcW w:w="1843" w:type="dxa"/>
            <w:tcBorders>
              <w:top w:val="single" w:color="auto" w:sz="4" w:space="0"/>
              <w:left w:val="single" w:color="auto" w:sz="4" w:space="0"/>
            </w:tcBorders>
          </w:tcPr>
          <w:p w14:paraId="45A98997">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0394D4E6">
            <w:pPr>
              <w:pStyle w:val="105"/>
              <w:spacing w:after="0"/>
              <w:ind w:left="100"/>
              <w:rPr>
                <w:rFonts w:hint="default"/>
                <w:lang w:val="en-US"/>
              </w:rPr>
            </w:pPr>
            <w:r>
              <w:rPr>
                <w:rFonts w:hint="eastAsia" w:eastAsia="宋体"/>
                <w:highlight w:val="none"/>
                <w:lang w:val="en-US" w:eastAsia="zh-CN"/>
              </w:rPr>
              <w:t>(</w:t>
            </w:r>
            <w:r>
              <w:rPr>
                <w:rFonts w:hint="eastAsia" w:ascii="Arial" w:hAnsi="Arial" w:eastAsia="宋体" w:cs="Arial"/>
                <w:sz w:val="21"/>
                <w:szCs w:val="21"/>
                <w:lang w:eastAsia="zh-CN"/>
              </w:rPr>
              <w:t>NB_IOTenh3-Core</w:t>
            </w:r>
            <w:r>
              <w:rPr>
                <w:rFonts w:hint="eastAsia" w:eastAsia="宋体"/>
                <w:highlight w:val="none"/>
                <w:lang w:val="en-US" w:eastAsia="zh-CN"/>
              </w:rPr>
              <w:t>)CR to TS38.113: FRC correction for performance criteria for continuous phenomena for BS</w:t>
            </w:r>
          </w:p>
        </w:tc>
      </w:tr>
      <w:tr w14:paraId="4A689FAD">
        <w:tblPrEx>
          <w:tblCellMar>
            <w:top w:w="0" w:type="dxa"/>
            <w:left w:w="42" w:type="dxa"/>
            <w:bottom w:w="0" w:type="dxa"/>
            <w:right w:w="42" w:type="dxa"/>
          </w:tblCellMar>
        </w:tblPrEx>
        <w:tc>
          <w:tcPr>
            <w:tcW w:w="1843" w:type="dxa"/>
            <w:tcBorders>
              <w:left w:val="single" w:color="auto" w:sz="4" w:space="0"/>
            </w:tcBorders>
          </w:tcPr>
          <w:p w14:paraId="3A4215F8">
            <w:pPr>
              <w:pStyle w:val="105"/>
              <w:spacing w:after="0"/>
              <w:rPr>
                <w:b/>
                <w:i/>
                <w:sz w:val="8"/>
                <w:szCs w:val="8"/>
              </w:rPr>
            </w:pPr>
          </w:p>
        </w:tc>
        <w:tc>
          <w:tcPr>
            <w:tcW w:w="7797" w:type="dxa"/>
            <w:gridSpan w:val="10"/>
            <w:tcBorders>
              <w:right w:val="single" w:color="auto" w:sz="4" w:space="0"/>
            </w:tcBorders>
          </w:tcPr>
          <w:p w14:paraId="19B5D1B0">
            <w:pPr>
              <w:pStyle w:val="105"/>
              <w:spacing w:after="0"/>
              <w:rPr>
                <w:sz w:val="8"/>
                <w:szCs w:val="8"/>
              </w:rPr>
            </w:pPr>
          </w:p>
        </w:tc>
      </w:tr>
      <w:tr w14:paraId="63A24493">
        <w:tblPrEx>
          <w:tblCellMar>
            <w:top w:w="0" w:type="dxa"/>
            <w:left w:w="42" w:type="dxa"/>
            <w:bottom w:w="0" w:type="dxa"/>
            <w:right w:w="42" w:type="dxa"/>
          </w:tblCellMar>
        </w:tblPrEx>
        <w:tc>
          <w:tcPr>
            <w:tcW w:w="1843" w:type="dxa"/>
            <w:tcBorders>
              <w:left w:val="single" w:color="auto" w:sz="4" w:space="0"/>
            </w:tcBorders>
          </w:tcPr>
          <w:p w14:paraId="21214DB3">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1065F1D2">
            <w:pPr>
              <w:pStyle w:val="105"/>
              <w:spacing w:after="0"/>
              <w:ind w:left="100"/>
              <w:rPr>
                <w:rFonts w:hint="default"/>
                <w:lang w:val="en-US"/>
              </w:rPr>
            </w:pPr>
            <w:r>
              <w:rPr>
                <w:rFonts w:hint="eastAsia"/>
                <w:lang w:val="en-US" w:eastAsia="zh-CN"/>
              </w:rPr>
              <w:t>ZTE Corporation, Sanechips</w:t>
            </w:r>
          </w:p>
        </w:tc>
      </w:tr>
      <w:tr w14:paraId="1B1B2820">
        <w:tblPrEx>
          <w:tblCellMar>
            <w:top w:w="0" w:type="dxa"/>
            <w:left w:w="42" w:type="dxa"/>
            <w:bottom w:w="0" w:type="dxa"/>
            <w:right w:w="42" w:type="dxa"/>
          </w:tblCellMar>
        </w:tblPrEx>
        <w:tc>
          <w:tcPr>
            <w:tcW w:w="1843" w:type="dxa"/>
            <w:tcBorders>
              <w:left w:val="single" w:color="auto" w:sz="4" w:space="0"/>
            </w:tcBorders>
          </w:tcPr>
          <w:p w14:paraId="04C8D821">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CD80EDC">
            <w:pPr>
              <w:pStyle w:val="105"/>
              <w:spacing w:after="0"/>
              <w:ind w:left="100"/>
            </w:pPr>
            <w:r>
              <w:t>R4</w:t>
            </w:r>
          </w:p>
        </w:tc>
      </w:tr>
      <w:tr w14:paraId="7C1276C0">
        <w:tblPrEx>
          <w:tblCellMar>
            <w:top w:w="0" w:type="dxa"/>
            <w:left w:w="42" w:type="dxa"/>
            <w:bottom w:w="0" w:type="dxa"/>
            <w:right w:w="42" w:type="dxa"/>
          </w:tblCellMar>
        </w:tblPrEx>
        <w:tc>
          <w:tcPr>
            <w:tcW w:w="1843" w:type="dxa"/>
            <w:tcBorders>
              <w:left w:val="single" w:color="auto" w:sz="4" w:space="0"/>
            </w:tcBorders>
          </w:tcPr>
          <w:p w14:paraId="7BB324B9">
            <w:pPr>
              <w:pStyle w:val="105"/>
              <w:spacing w:after="0"/>
              <w:rPr>
                <w:b/>
                <w:i/>
                <w:sz w:val="8"/>
                <w:szCs w:val="8"/>
              </w:rPr>
            </w:pPr>
          </w:p>
        </w:tc>
        <w:tc>
          <w:tcPr>
            <w:tcW w:w="7797" w:type="dxa"/>
            <w:gridSpan w:val="10"/>
            <w:tcBorders>
              <w:right w:val="single" w:color="auto" w:sz="4" w:space="0"/>
            </w:tcBorders>
          </w:tcPr>
          <w:p w14:paraId="4B64A947">
            <w:pPr>
              <w:pStyle w:val="105"/>
              <w:spacing w:after="0"/>
              <w:rPr>
                <w:sz w:val="8"/>
                <w:szCs w:val="8"/>
              </w:rPr>
            </w:pPr>
          </w:p>
        </w:tc>
      </w:tr>
      <w:tr w14:paraId="38CF6AC5">
        <w:tblPrEx>
          <w:tblCellMar>
            <w:top w:w="0" w:type="dxa"/>
            <w:left w:w="42" w:type="dxa"/>
            <w:bottom w:w="0" w:type="dxa"/>
            <w:right w:w="42" w:type="dxa"/>
          </w:tblCellMar>
        </w:tblPrEx>
        <w:trPr>
          <w:trHeight w:val="217" w:hRule="atLeast"/>
        </w:trPr>
        <w:tc>
          <w:tcPr>
            <w:tcW w:w="1843" w:type="dxa"/>
            <w:tcBorders>
              <w:left w:val="single" w:color="auto" w:sz="4" w:space="0"/>
            </w:tcBorders>
          </w:tcPr>
          <w:p w14:paraId="686B7DC9">
            <w:pPr>
              <w:pStyle w:val="105"/>
              <w:tabs>
                <w:tab w:val="right" w:pos="1759"/>
              </w:tabs>
              <w:spacing w:after="0"/>
              <w:rPr>
                <w:b/>
                <w:i/>
              </w:rPr>
            </w:pPr>
            <w:r>
              <w:rPr>
                <w:b/>
                <w:i/>
              </w:rPr>
              <w:t>Work item code:</w:t>
            </w:r>
          </w:p>
        </w:tc>
        <w:tc>
          <w:tcPr>
            <w:tcW w:w="3686" w:type="dxa"/>
            <w:gridSpan w:val="5"/>
            <w:shd w:val="pct30" w:color="FFFF00" w:fill="auto"/>
          </w:tcPr>
          <w:p w14:paraId="3AA8CA8A">
            <w:pPr>
              <w:pStyle w:val="105"/>
              <w:spacing w:after="0"/>
              <w:ind w:left="100"/>
              <w:rPr>
                <w:rFonts w:hint="default" w:eastAsiaTheme="minorEastAsia"/>
                <w:lang w:val="en-US" w:eastAsia="zh-CN"/>
              </w:rPr>
            </w:pPr>
            <w:r>
              <w:rPr>
                <w:rFonts w:hint="eastAsia" w:ascii="Arial" w:hAnsi="Arial" w:eastAsia="宋体" w:cs="Arial"/>
                <w:sz w:val="21"/>
                <w:szCs w:val="21"/>
                <w:lang w:eastAsia="zh-CN"/>
              </w:rPr>
              <w:t>NB_IOTenh3-Core</w:t>
            </w:r>
          </w:p>
        </w:tc>
        <w:tc>
          <w:tcPr>
            <w:tcW w:w="567" w:type="dxa"/>
            <w:tcBorders>
              <w:left w:val="nil"/>
            </w:tcBorders>
          </w:tcPr>
          <w:p w14:paraId="58DBEB3B">
            <w:pPr>
              <w:pStyle w:val="105"/>
              <w:spacing w:after="0"/>
              <w:ind w:right="100"/>
            </w:pPr>
          </w:p>
        </w:tc>
        <w:tc>
          <w:tcPr>
            <w:tcW w:w="1417" w:type="dxa"/>
            <w:gridSpan w:val="3"/>
            <w:tcBorders>
              <w:left w:val="nil"/>
            </w:tcBorders>
          </w:tcPr>
          <w:p w14:paraId="035862F4">
            <w:pPr>
              <w:pStyle w:val="105"/>
              <w:spacing w:after="0"/>
              <w:jc w:val="right"/>
            </w:pPr>
            <w:r>
              <w:rPr>
                <w:b/>
                <w:i/>
              </w:rPr>
              <w:t>Date:</w:t>
            </w:r>
          </w:p>
        </w:tc>
        <w:tc>
          <w:tcPr>
            <w:tcW w:w="2127" w:type="dxa"/>
            <w:tcBorders>
              <w:right w:val="single" w:color="auto" w:sz="4" w:space="0"/>
            </w:tcBorders>
            <w:shd w:val="pct30" w:color="FFFF00" w:fill="auto"/>
          </w:tcPr>
          <w:p w14:paraId="24960FD5">
            <w:pPr>
              <w:pStyle w:val="105"/>
              <w:spacing w:after="0"/>
              <w:ind w:left="100"/>
              <w:rPr>
                <w:rFonts w:hint="default" w:eastAsiaTheme="minorEastAsia"/>
                <w:lang w:val="en-US" w:eastAsia="zh-CN"/>
              </w:rPr>
            </w:pPr>
            <w:r>
              <w:t>202</w:t>
            </w:r>
            <w:r>
              <w:rPr>
                <w:rFonts w:hint="eastAsia"/>
                <w:lang w:val="en-US" w:eastAsia="zh-CN"/>
              </w:rPr>
              <w:t>5</w:t>
            </w:r>
            <w:r>
              <w:t>-0</w:t>
            </w:r>
            <w:r>
              <w:rPr>
                <w:rFonts w:hint="eastAsia"/>
                <w:lang w:val="en-US" w:eastAsia="zh-CN"/>
              </w:rPr>
              <w:t>5</w:t>
            </w:r>
            <w:r>
              <w:t>-</w:t>
            </w:r>
            <w:r>
              <w:rPr>
                <w:rFonts w:hint="eastAsia"/>
                <w:lang w:val="en-US" w:eastAsia="zh-CN"/>
              </w:rPr>
              <w:t>09</w:t>
            </w:r>
          </w:p>
        </w:tc>
      </w:tr>
      <w:tr w14:paraId="321ABA51">
        <w:tblPrEx>
          <w:tblCellMar>
            <w:top w:w="0" w:type="dxa"/>
            <w:left w:w="42" w:type="dxa"/>
            <w:bottom w:w="0" w:type="dxa"/>
            <w:right w:w="42" w:type="dxa"/>
          </w:tblCellMar>
        </w:tblPrEx>
        <w:tc>
          <w:tcPr>
            <w:tcW w:w="1843" w:type="dxa"/>
            <w:tcBorders>
              <w:left w:val="single" w:color="auto" w:sz="4" w:space="0"/>
            </w:tcBorders>
          </w:tcPr>
          <w:p w14:paraId="63568A4E">
            <w:pPr>
              <w:pStyle w:val="105"/>
              <w:spacing w:after="0"/>
              <w:rPr>
                <w:b/>
                <w:i/>
                <w:sz w:val="8"/>
                <w:szCs w:val="8"/>
              </w:rPr>
            </w:pPr>
          </w:p>
        </w:tc>
        <w:tc>
          <w:tcPr>
            <w:tcW w:w="1986" w:type="dxa"/>
            <w:gridSpan w:val="4"/>
          </w:tcPr>
          <w:p w14:paraId="15A3EE75">
            <w:pPr>
              <w:pStyle w:val="105"/>
              <w:spacing w:after="0"/>
              <w:rPr>
                <w:sz w:val="8"/>
                <w:szCs w:val="8"/>
              </w:rPr>
            </w:pPr>
          </w:p>
        </w:tc>
        <w:tc>
          <w:tcPr>
            <w:tcW w:w="2267" w:type="dxa"/>
            <w:gridSpan w:val="2"/>
          </w:tcPr>
          <w:p w14:paraId="2B8A9484">
            <w:pPr>
              <w:pStyle w:val="105"/>
              <w:spacing w:after="0"/>
              <w:rPr>
                <w:sz w:val="8"/>
                <w:szCs w:val="8"/>
              </w:rPr>
            </w:pPr>
          </w:p>
        </w:tc>
        <w:tc>
          <w:tcPr>
            <w:tcW w:w="1417" w:type="dxa"/>
            <w:gridSpan w:val="3"/>
          </w:tcPr>
          <w:p w14:paraId="06C83677">
            <w:pPr>
              <w:pStyle w:val="105"/>
              <w:spacing w:after="0"/>
              <w:rPr>
                <w:sz w:val="8"/>
                <w:szCs w:val="8"/>
              </w:rPr>
            </w:pPr>
          </w:p>
        </w:tc>
        <w:tc>
          <w:tcPr>
            <w:tcW w:w="2127" w:type="dxa"/>
            <w:tcBorders>
              <w:right w:val="single" w:color="auto" w:sz="4" w:space="0"/>
            </w:tcBorders>
          </w:tcPr>
          <w:p w14:paraId="4A71BFA2">
            <w:pPr>
              <w:pStyle w:val="105"/>
              <w:spacing w:after="0"/>
              <w:rPr>
                <w:sz w:val="8"/>
                <w:szCs w:val="8"/>
              </w:rPr>
            </w:pPr>
          </w:p>
        </w:tc>
      </w:tr>
      <w:tr w14:paraId="024A90AD">
        <w:tblPrEx>
          <w:tblCellMar>
            <w:top w:w="0" w:type="dxa"/>
            <w:left w:w="42" w:type="dxa"/>
            <w:bottom w:w="0" w:type="dxa"/>
            <w:right w:w="42" w:type="dxa"/>
          </w:tblCellMar>
        </w:tblPrEx>
        <w:trPr>
          <w:cantSplit/>
        </w:trPr>
        <w:tc>
          <w:tcPr>
            <w:tcW w:w="1843" w:type="dxa"/>
            <w:tcBorders>
              <w:left w:val="single" w:color="auto" w:sz="4" w:space="0"/>
            </w:tcBorders>
          </w:tcPr>
          <w:p w14:paraId="75CEE24D">
            <w:pPr>
              <w:pStyle w:val="105"/>
              <w:tabs>
                <w:tab w:val="right" w:pos="1759"/>
              </w:tabs>
              <w:spacing w:after="0"/>
              <w:rPr>
                <w:b/>
                <w:i/>
              </w:rPr>
            </w:pPr>
            <w:r>
              <w:rPr>
                <w:b/>
                <w:i/>
              </w:rPr>
              <w:t>Category:</w:t>
            </w:r>
          </w:p>
        </w:tc>
        <w:tc>
          <w:tcPr>
            <w:tcW w:w="851" w:type="dxa"/>
            <w:shd w:val="pct30" w:color="FFFF00" w:fill="auto"/>
          </w:tcPr>
          <w:p w14:paraId="790E23C8">
            <w:pPr>
              <w:pStyle w:val="105"/>
              <w:spacing w:after="0"/>
              <w:ind w:left="100" w:right="-609"/>
              <w:rPr>
                <w:rFonts w:hint="default" w:eastAsiaTheme="minorEastAsia"/>
                <w:b/>
                <w:lang w:val="en-US" w:eastAsia="zh-CN"/>
              </w:rPr>
            </w:pPr>
            <w:r>
              <w:rPr>
                <w:rFonts w:hint="eastAsia"/>
                <w:b/>
                <w:lang w:val="en-US" w:eastAsia="zh-CN"/>
              </w:rPr>
              <w:t>F</w:t>
            </w:r>
          </w:p>
        </w:tc>
        <w:tc>
          <w:tcPr>
            <w:tcW w:w="3402" w:type="dxa"/>
            <w:gridSpan w:val="5"/>
            <w:tcBorders>
              <w:left w:val="nil"/>
            </w:tcBorders>
          </w:tcPr>
          <w:p w14:paraId="7A1B87ED">
            <w:pPr>
              <w:pStyle w:val="105"/>
              <w:spacing w:after="0"/>
            </w:pPr>
          </w:p>
        </w:tc>
        <w:tc>
          <w:tcPr>
            <w:tcW w:w="1417" w:type="dxa"/>
            <w:gridSpan w:val="3"/>
            <w:tcBorders>
              <w:left w:val="nil"/>
            </w:tcBorders>
          </w:tcPr>
          <w:p w14:paraId="6CF3B50D">
            <w:pPr>
              <w:pStyle w:val="105"/>
              <w:spacing w:after="0"/>
              <w:jc w:val="right"/>
              <w:rPr>
                <w:b/>
                <w:i/>
              </w:rPr>
            </w:pPr>
            <w:r>
              <w:rPr>
                <w:b/>
                <w:i/>
              </w:rPr>
              <w:t>Release:</w:t>
            </w:r>
          </w:p>
        </w:tc>
        <w:tc>
          <w:tcPr>
            <w:tcW w:w="2127" w:type="dxa"/>
            <w:tcBorders>
              <w:right w:val="single" w:color="auto" w:sz="4" w:space="0"/>
            </w:tcBorders>
            <w:shd w:val="pct30" w:color="FFFF00" w:fill="auto"/>
          </w:tcPr>
          <w:p w14:paraId="27974B82">
            <w:pPr>
              <w:pStyle w:val="105"/>
              <w:spacing w:after="0"/>
              <w:ind w:left="100"/>
              <w:rPr>
                <w:rFonts w:hint="default"/>
                <w:lang w:val="en-US"/>
              </w:rPr>
            </w:pPr>
            <w:r>
              <w:rPr>
                <w:rFonts w:hint="eastAsia"/>
                <w:lang w:val="en-US" w:eastAsia="zh-CN"/>
              </w:rPr>
              <w:t>Rel-18</w:t>
            </w:r>
          </w:p>
        </w:tc>
      </w:tr>
      <w:tr w14:paraId="3429066C">
        <w:tblPrEx>
          <w:tblCellMar>
            <w:top w:w="0" w:type="dxa"/>
            <w:left w:w="42" w:type="dxa"/>
            <w:bottom w:w="0" w:type="dxa"/>
            <w:right w:w="42" w:type="dxa"/>
          </w:tblCellMar>
        </w:tblPrEx>
        <w:tc>
          <w:tcPr>
            <w:tcW w:w="1843" w:type="dxa"/>
            <w:tcBorders>
              <w:left w:val="single" w:color="auto" w:sz="4" w:space="0"/>
              <w:bottom w:val="single" w:color="auto" w:sz="4" w:space="0"/>
            </w:tcBorders>
          </w:tcPr>
          <w:p w14:paraId="17235C79">
            <w:pPr>
              <w:pStyle w:val="105"/>
              <w:spacing w:after="0"/>
              <w:rPr>
                <w:b/>
                <w:i/>
              </w:rPr>
            </w:pPr>
          </w:p>
        </w:tc>
        <w:tc>
          <w:tcPr>
            <w:tcW w:w="4677" w:type="dxa"/>
            <w:gridSpan w:val="8"/>
            <w:tcBorders>
              <w:bottom w:val="single" w:color="auto" w:sz="4" w:space="0"/>
            </w:tcBorders>
          </w:tcPr>
          <w:p w14:paraId="0CF9D540">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131414E">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14:paraId="29F188A0">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43C25186">
        <w:tblPrEx>
          <w:tblCellMar>
            <w:top w:w="0" w:type="dxa"/>
            <w:left w:w="42" w:type="dxa"/>
            <w:bottom w:w="0" w:type="dxa"/>
            <w:right w:w="42" w:type="dxa"/>
          </w:tblCellMar>
        </w:tblPrEx>
        <w:tc>
          <w:tcPr>
            <w:tcW w:w="1843" w:type="dxa"/>
          </w:tcPr>
          <w:p w14:paraId="4B87CB70">
            <w:pPr>
              <w:pStyle w:val="105"/>
              <w:spacing w:after="0"/>
              <w:rPr>
                <w:b/>
                <w:i/>
                <w:sz w:val="8"/>
                <w:szCs w:val="8"/>
              </w:rPr>
            </w:pPr>
          </w:p>
        </w:tc>
        <w:tc>
          <w:tcPr>
            <w:tcW w:w="7797" w:type="dxa"/>
            <w:gridSpan w:val="10"/>
          </w:tcPr>
          <w:p w14:paraId="323D0282">
            <w:pPr>
              <w:pStyle w:val="105"/>
              <w:spacing w:after="0"/>
              <w:rPr>
                <w:sz w:val="8"/>
                <w:szCs w:val="8"/>
              </w:rPr>
            </w:pPr>
          </w:p>
        </w:tc>
      </w:tr>
      <w:tr w14:paraId="1E3042E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B6A0A72">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657662BE">
            <w:pPr>
              <w:pStyle w:val="105"/>
              <w:tabs>
                <w:tab w:val="right" w:pos="9639"/>
              </w:tabs>
              <w:spacing w:after="0"/>
              <w:rPr>
                <w:rFonts w:hint="default" w:eastAsiaTheme="minorEastAsia"/>
                <w:lang w:val="en-US" w:eastAsia="zh-CN"/>
              </w:rPr>
            </w:pPr>
            <w:r>
              <w:rPr>
                <w:rFonts w:hint="eastAsia"/>
                <w:lang w:val="en-US" w:eastAsia="zh-CN"/>
              </w:rPr>
              <w:t>In RAN4#110, a CR(R4-2402772) was approved for introducing NR with in-band NB-IoT feature in TS38.113, while the FRCs in the CR are not captured correctly in the spec, leading to that FRCs for Bearer information data rate of FR1 performance criteria for continuous phenomena for BS in table 6.1-1 do not match with the NR channel bandwidth.</w:t>
            </w:r>
          </w:p>
        </w:tc>
      </w:tr>
      <w:tr w14:paraId="34CA4B54">
        <w:tblPrEx>
          <w:tblCellMar>
            <w:top w:w="0" w:type="dxa"/>
            <w:left w:w="42" w:type="dxa"/>
            <w:bottom w:w="0" w:type="dxa"/>
            <w:right w:w="42" w:type="dxa"/>
          </w:tblCellMar>
        </w:tblPrEx>
        <w:tc>
          <w:tcPr>
            <w:tcW w:w="2694" w:type="dxa"/>
            <w:gridSpan w:val="2"/>
            <w:tcBorders>
              <w:left w:val="single" w:color="auto" w:sz="4" w:space="0"/>
            </w:tcBorders>
          </w:tcPr>
          <w:p w14:paraId="5460A881">
            <w:pPr>
              <w:pStyle w:val="105"/>
              <w:spacing w:after="0"/>
              <w:rPr>
                <w:b/>
                <w:i/>
                <w:sz w:val="8"/>
                <w:szCs w:val="8"/>
              </w:rPr>
            </w:pPr>
          </w:p>
        </w:tc>
        <w:tc>
          <w:tcPr>
            <w:tcW w:w="6946" w:type="dxa"/>
            <w:gridSpan w:val="9"/>
            <w:tcBorders>
              <w:right w:val="single" w:color="auto" w:sz="4" w:space="0"/>
            </w:tcBorders>
          </w:tcPr>
          <w:p w14:paraId="1C5A17ED">
            <w:pPr>
              <w:pStyle w:val="105"/>
              <w:spacing w:after="0"/>
              <w:rPr>
                <w:sz w:val="8"/>
                <w:szCs w:val="8"/>
              </w:rPr>
            </w:pPr>
          </w:p>
        </w:tc>
      </w:tr>
      <w:tr w14:paraId="2471358D">
        <w:tblPrEx>
          <w:tblCellMar>
            <w:top w:w="0" w:type="dxa"/>
            <w:left w:w="42" w:type="dxa"/>
            <w:bottom w:w="0" w:type="dxa"/>
            <w:right w:w="42" w:type="dxa"/>
          </w:tblCellMar>
        </w:tblPrEx>
        <w:tc>
          <w:tcPr>
            <w:tcW w:w="2694" w:type="dxa"/>
            <w:gridSpan w:val="2"/>
            <w:tcBorders>
              <w:left w:val="single" w:color="auto" w:sz="4" w:space="0"/>
            </w:tcBorders>
          </w:tcPr>
          <w:p w14:paraId="08C22679">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20154117">
            <w:pPr>
              <w:pStyle w:val="105"/>
              <w:spacing w:after="0"/>
              <w:ind w:left="100"/>
              <w:rPr>
                <w:rFonts w:hint="default" w:eastAsia="宋体"/>
                <w:lang w:val="en-US" w:eastAsia="zh-CN"/>
              </w:rPr>
            </w:pPr>
            <w:r>
              <w:rPr>
                <w:rFonts w:hint="eastAsia"/>
                <w:lang w:val="en-US" w:eastAsia="zh-CN"/>
              </w:rPr>
              <w:t>Correct the FRCs to be matched with the NR channel bandwidth, and aligned with that in TS 38.104.</w:t>
            </w:r>
          </w:p>
        </w:tc>
      </w:tr>
      <w:tr w14:paraId="753019DF">
        <w:tblPrEx>
          <w:tblCellMar>
            <w:top w:w="0" w:type="dxa"/>
            <w:left w:w="42" w:type="dxa"/>
            <w:bottom w:w="0" w:type="dxa"/>
            <w:right w:w="42" w:type="dxa"/>
          </w:tblCellMar>
        </w:tblPrEx>
        <w:tc>
          <w:tcPr>
            <w:tcW w:w="2694" w:type="dxa"/>
            <w:gridSpan w:val="2"/>
            <w:tcBorders>
              <w:left w:val="single" w:color="auto" w:sz="4" w:space="0"/>
            </w:tcBorders>
          </w:tcPr>
          <w:p w14:paraId="7E60D712">
            <w:pPr>
              <w:pStyle w:val="105"/>
              <w:spacing w:after="0"/>
              <w:rPr>
                <w:b/>
                <w:i/>
                <w:sz w:val="8"/>
                <w:szCs w:val="8"/>
              </w:rPr>
            </w:pPr>
          </w:p>
        </w:tc>
        <w:tc>
          <w:tcPr>
            <w:tcW w:w="6946" w:type="dxa"/>
            <w:gridSpan w:val="9"/>
            <w:tcBorders>
              <w:right w:val="single" w:color="auto" w:sz="4" w:space="0"/>
            </w:tcBorders>
          </w:tcPr>
          <w:p w14:paraId="2853C37C">
            <w:pPr>
              <w:pStyle w:val="105"/>
              <w:spacing w:after="0"/>
              <w:rPr>
                <w:sz w:val="8"/>
                <w:szCs w:val="8"/>
              </w:rPr>
            </w:pPr>
          </w:p>
        </w:tc>
      </w:tr>
      <w:tr w14:paraId="74351AAF">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673E2C0D">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73C27ABC">
            <w:pPr>
              <w:pStyle w:val="105"/>
              <w:spacing w:after="0"/>
              <w:ind w:left="100"/>
            </w:pPr>
            <w:r>
              <w:rPr>
                <w:rFonts w:hint="eastAsia"/>
                <w:lang w:val="en-US" w:eastAsia="zh-CN"/>
              </w:rPr>
              <w:t>The performance test may not be performed correctly</w:t>
            </w:r>
            <w:r>
              <w:rPr>
                <w:rFonts w:hint="default"/>
              </w:rPr>
              <w:t>.</w:t>
            </w:r>
          </w:p>
        </w:tc>
      </w:tr>
      <w:tr w14:paraId="465D1515">
        <w:tblPrEx>
          <w:tblCellMar>
            <w:top w:w="0" w:type="dxa"/>
            <w:left w:w="42" w:type="dxa"/>
            <w:bottom w:w="0" w:type="dxa"/>
            <w:right w:w="42" w:type="dxa"/>
          </w:tblCellMar>
        </w:tblPrEx>
        <w:tc>
          <w:tcPr>
            <w:tcW w:w="2694" w:type="dxa"/>
            <w:gridSpan w:val="2"/>
          </w:tcPr>
          <w:p w14:paraId="3DCBE0BA">
            <w:pPr>
              <w:pStyle w:val="105"/>
              <w:spacing w:after="0"/>
              <w:rPr>
                <w:b/>
                <w:i/>
                <w:sz w:val="8"/>
                <w:szCs w:val="8"/>
              </w:rPr>
            </w:pPr>
          </w:p>
        </w:tc>
        <w:tc>
          <w:tcPr>
            <w:tcW w:w="6946" w:type="dxa"/>
            <w:gridSpan w:val="9"/>
          </w:tcPr>
          <w:p w14:paraId="1A41F25A">
            <w:pPr>
              <w:pStyle w:val="105"/>
              <w:spacing w:after="0"/>
              <w:rPr>
                <w:sz w:val="8"/>
                <w:szCs w:val="8"/>
              </w:rPr>
            </w:pPr>
          </w:p>
        </w:tc>
      </w:tr>
      <w:tr w14:paraId="3BD4738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00532376">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BB9AEE0">
            <w:pPr>
              <w:pStyle w:val="105"/>
              <w:spacing w:after="0"/>
              <w:ind w:left="100"/>
              <w:rPr>
                <w:rFonts w:hint="default"/>
                <w:lang w:val="en-US"/>
              </w:rPr>
            </w:pPr>
            <w:r>
              <w:rPr>
                <w:rFonts w:hint="eastAsia"/>
                <w:snapToGrid w:val="0"/>
                <w:highlight w:val="none"/>
                <w:lang w:val="en-US" w:eastAsia="zh-CN"/>
              </w:rPr>
              <w:t>6.1</w:t>
            </w:r>
          </w:p>
        </w:tc>
      </w:tr>
      <w:tr w14:paraId="4E036C21">
        <w:tblPrEx>
          <w:tblCellMar>
            <w:top w:w="0" w:type="dxa"/>
            <w:left w:w="42" w:type="dxa"/>
            <w:bottom w:w="0" w:type="dxa"/>
            <w:right w:w="42" w:type="dxa"/>
          </w:tblCellMar>
        </w:tblPrEx>
        <w:tc>
          <w:tcPr>
            <w:tcW w:w="2694" w:type="dxa"/>
            <w:gridSpan w:val="2"/>
            <w:tcBorders>
              <w:left w:val="single" w:color="auto" w:sz="4" w:space="0"/>
            </w:tcBorders>
          </w:tcPr>
          <w:p w14:paraId="12F3E173">
            <w:pPr>
              <w:pStyle w:val="105"/>
              <w:spacing w:after="0"/>
              <w:rPr>
                <w:b/>
                <w:i/>
                <w:sz w:val="8"/>
                <w:szCs w:val="8"/>
              </w:rPr>
            </w:pPr>
          </w:p>
        </w:tc>
        <w:tc>
          <w:tcPr>
            <w:tcW w:w="6946" w:type="dxa"/>
            <w:gridSpan w:val="9"/>
            <w:tcBorders>
              <w:right w:val="single" w:color="auto" w:sz="4" w:space="0"/>
            </w:tcBorders>
          </w:tcPr>
          <w:p w14:paraId="59360D16">
            <w:pPr>
              <w:pStyle w:val="105"/>
              <w:spacing w:after="0"/>
              <w:rPr>
                <w:sz w:val="8"/>
                <w:szCs w:val="8"/>
              </w:rPr>
            </w:pPr>
          </w:p>
        </w:tc>
      </w:tr>
      <w:tr w14:paraId="178E1BDE">
        <w:tblPrEx>
          <w:tblCellMar>
            <w:top w:w="0" w:type="dxa"/>
            <w:left w:w="42" w:type="dxa"/>
            <w:bottom w:w="0" w:type="dxa"/>
            <w:right w:w="42" w:type="dxa"/>
          </w:tblCellMar>
        </w:tblPrEx>
        <w:tc>
          <w:tcPr>
            <w:tcW w:w="2694" w:type="dxa"/>
            <w:gridSpan w:val="2"/>
            <w:tcBorders>
              <w:left w:val="single" w:color="auto" w:sz="4" w:space="0"/>
            </w:tcBorders>
          </w:tcPr>
          <w:p w14:paraId="24426A1F">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14:paraId="05BE6C48">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3C615D">
            <w:pPr>
              <w:pStyle w:val="105"/>
              <w:spacing w:after="0"/>
              <w:jc w:val="center"/>
              <w:rPr>
                <w:b/>
                <w:caps/>
              </w:rPr>
            </w:pPr>
            <w:r>
              <w:rPr>
                <w:b/>
                <w:caps/>
              </w:rPr>
              <w:t>N</w:t>
            </w:r>
          </w:p>
        </w:tc>
        <w:tc>
          <w:tcPr>
            <w:tcW w:w="2977" w:type="dxa"/>
            <w:gridSpan w:val="4"/>
          </w:tcPr>
          <w:p w14:paraId="05D7D505">
            <w:pPr>
              <w:pStyle w:val="105"/>
              <w:tabs>
                <w:tab w:val="right" w:pos="2893"/>
              </w:tabs>
              <w:spacing w:after="0"/>
            </w:pPr>
          </w:p>
        </w:tc>
        <w:tc>
          <w:tcPr>
            <w:tcW w:w="3401" w:type="dxa"/>
            <w:gridSpan w:val="3"/>
            <w:tcBorders>
              <w:right w:val="single" w:color="auto" w:sz="4" w:space="0"/>
            </w:tcBorders>
            <w:shd w:val="clear" w:color="FFFF00" w:fill="auto"/>
          </w:tcPr>
          <w:p w14:paraId="28A459D4">
            <w:pPr>
              <w:pStyle w:val="105"/>
              <w:spacing w:after="0"/>
              <w:ind w:left="99"/>
            </w:pPr>
          </w:p>
        </w:tc>
      </w:tr>
      <w:tr w14:paraId="4AA0F748">
        <w:tblPrEx>
          <w:tblCellMar>
            <w:top w:w="0" w:type="dxa"/>
            <w:left w:w="42" w:type="dxa"/>
            <w:bottom w:w="0" w:type="dxa"/>
            <w:right w:w="42" w:type="dxa"/>
          </w:tblCellMar>
        </w:tblPrEx>
        <w:tc>
          <w:tcPr>
            <w:tcW w:w="2694" w:type="dxa"/>
            <w:gridSpan w:val="2"/>
            <w:tcBorders>
              <w:left w:val="single" w:color="auto" w:sz="4" w:space="0"/>
            </w:tcBorders>
          </w:tcPr>
          <w:p w14:paraId="1743797A">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19C685D9">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410B3CE8">
            <w:pPr>
              <w:pStyle w:val="105"/>
              <w:spacing w:after="0"/>
              <w:jc w:val="center"/>
              <w:rPr>
                <w:b/>
                <w:caps/>
              </w:rPr>
            </w:pPr>
            <w:r>
              <w:rPr>
                <w:b/>
                <w:caps/>
              </w:rPr>
              <w:t>x</w:t>
            </w:r>
          </w:p>
        </w:tc>
        <w:tc>
          <w:tcPr>
            <w:tcW w:w="2977" w:type="dxa"/>
            <w:gridSpan w:val="4"/>
          </w:tcPr>
          <w:p w14:paraId="10E309F1">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5D0B81F0">
            <w:pPr>
              <w:pStyle w:val="105"/>
              <w:spacing w:after="0"/>
              <w:ind w:left="99"/>
            </w:pPr>
            <w:r>
              <w:t xml:space="preserve">TS/TR ... CR ... </w:t>
            </w:r>
          </w:p>
        </w:tc>
      </w:tr>
      <w:tr w14:paraId="487EBF3D">
        <w:tblPrEx>
          <w:tblCellMar>
            <w:top w:w="0" w:type="dxa"/>
            <w:left w:w="42" w:type="dxa"/>
            <w:bottom w:w="0" w:type="dxa"/>
            <w:right w:w="42" w:type="dxa"/>
          </w:tblCellMar>
        </w:tblPrEx>
        <w:tc>
          <w:tcPr>
            <w:tcW w:w="2694" w:type="dxa"/>
            <w:gridSpan w:val="2"/>
            <w:tcBorders>
              <w:left w:val="single" w:color="auto" w:sz="4" w:space="0"/>
            </w:tcBorders>
          </w:tcPr>
          <w:p w14:paraId="656B3A88">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73BF45CA">
            <w:pPr>
              <w:pStyle w:val="105"/>
              <w:spacing w:after="0"/>
              <w:jc w:val="center"/>
              <w:rPr>
                <w:rFonts w:hint="eastAsia" w:eastAsiaTheme="minorEastAsia"/>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1B9AB3E1">
            <w:pPr>
              <w:pStyle w:val="105"/>
              <w:spacing w:after="0"/>
              <w:jc w:val="center"/>
              <w:rPr>
                <w:b/>
                <w:caps/>
              </w:rPr>
            </w:pPr>
            <w:r>
              <w:rPr>
                <w:b/>
                <w:caps/>
              </w:rPr>
              <w:t>x</w:t>
            </w:r>
          </w:p>
        </w:tc>
        <w:tc>
          <w:tcPr>
            <w:tcW w:w="2977" w:type="dxa"/>
            <w:gridSpan w:val="4"/>
          </w:tcPr>
          <w:p w14:paraId="7430C652">
            <w:pPr>
              <w:pStyle w:val="105"/>
              <w:spacing w:after="0"/>
            </w:pPr>
            <w:r>
              <w:t xml:space="preserve"> Test specifications</w:t>
            </w:r>
          </w:p>
        </w:tc>
        <w:tc>
          <w:tcPr>
            <w:tcW w:w="3401" w:type="dxa"/>
            <w:gridSpan w:val="3"/>
            <w:tcBorders>
              <w:right w:val="single" w:color="auto" w:sz="4" w:space="0"/>
            </w:tcBorders>
            <w:shd w:val="pct30" w:color="FFFF00" w:fill="auto"/>
          </w:tcPr>
          <w:p w14:paraId="1BB8D32E">
            <w:pPr>
              <w:pStyle w:val="105"/>
              <w:spacing w:after="0"/>
              <w:ind w:left="99"/>
              <w:rPr>
                <w:rFonts w:hint="eastAsia" w:eastAsiaTheme="minorEastAsia"/>
                <w:lang w:val="en-US" w:eastAsia="zh-CN"/>
              </w:rPr>
            </w:pPr>
            <w:r>
              <w:t xml:space="preserve">TS/TR ... CR ... </w:t>
            </w:r>
          </w:p>
        </w:tc>
      </w:tr>
      <w:tr w14:paraId="5785A3CF">
        <w:tblPrEx>
          <w:tblCellMar>
            <w:top w:w="0" w:type="dxa"/>
            <w:left w:w="42" w:type="dxa"/>
            <w:bottom w:w="0" w:type="dxa"/>
            <w:right w:w="42" w:type="dxa"/>
          </w:tblCellMar>
        </w:tblPrEx>
        <w:tc>
          <w:tcPr>
            <w:tcW w:w="2694" w:type="dxa"/>
            <w:gridSpan w:val="2"/>
            <w:tcBorders>
              <w:left w:val="single" w:color="auto" w:sz="4" w:space="0"/>
            </w:tcBorders>
          </w:tcPr>
          <w:p w14:paraId="0A364D28">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6E7F3D5">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4E416D98">
            <w:pPr>
              <w:pStyle w:val="105"/>
              <w:spacing w:after="0"/>
              <w:ind w:firstLine="0" w:firstLineChars="0"/>
              <w:jc w:val="center"/>
              <w:rPr>
                <w:b/>
                <w:caps/>
              </w:rPr>
            </w:pPr>
            <w:r>
              <w:rPr>
                <w:b/>
                <w:caps/>
              </w:rPr>
              <w:t>x</w:t>
            </w:r>
          </w:p>
        </w:tc>
        <w:tc>
          <w:tcPr>
            <w:tcW w:w="2977" w:type="dxa"/>
            <w:gridSpan w:val="4"/>
          </w:tcPr>
          <w:p w14:paraId="71D0C70C">
            <w:pPr>
              <w:pStyle w:val="105"/>
              <w:spacing w:after="0"/>
            </w:pPr>
            <w:r>
              <w:t xml:space="preserve"> O&amp;M Specifications</w:t>
            </w:r>
          </w:p>
        </w:tc>
        <w:tc>
          <w:tcPr>
            <w:tcW w:w="3401" w:type="dxa"/>
            <w:gridSpan w:val="3"/>
            <w:tcBorders>
              <w:right w:val="single" w:color="auto" w:sz="4" w:space="0"/>
            </w:tcBorders>
            <w:shd w:val="pct30" w:color="FFFF00" w:fill="auto"/>
          </w:tcPr>
          <w:p w14:paraId="685321F8">
            <w:pPr>
              <w:pStyle w:val="105"/>
              <w:spacing w:after="0"/>
              <w:ind w:left="99"/>
            </w:pPr>
            <w:r>
              <w:t xml:space="preserve">TS/TR ... CR ... </w:t>
            </w:r>
          </w:p>
        </w:tc>
      </w:tr>
      <w:tr w14:paraId="1E62FD5D">
        <w:tblPrEx>
          <w:tblCellMar>
            <w:top w:w="0" w:type="dxa"/>
            <w:left w:w="42" w:type="dxa"/>
            <w:bottom w:w="0" w:type="dxa"/>
            <w:right w:w="42" w:type="dxa"/>
          </w:tblCellMar>
        </w:tblPrEx>
        <w:tc>
          <w:tcPr>
            <w:tcW w:w="2694" w:type="dxa"/>
            <w:gridSpan w:val="2"/>
            <w:tcBorders>
              <w:left w:val="single" w:color="auto" w:sz="4" w:space="0"/>
            </w:tcBorders>
          </w:tcPr>
          <w:p w14:paraId="7A5BF180">
            <w:pPr>
              <w:pStyle w:val="105"/>
              <w:spacing w:after="0"/>
              <w:rPr>
                <w:b/>
                <w:i/>
              </w:rPr>
            </w:pPr>
          </w:p>
        </w:tc>
        <w:tc>
          <w:tcPr>
            <w:tcW w:w="6946" w:type="dxa"/>
            <w:gridSpan w:val="9"/>
            <w:tcBorders>
              <w:right w:val="single" w:color="auto" w:sz="4" w:space="0"/>
            </w:tcBorders>
          </w:tcPr>
          <w:p w14:paraId="3A273E2F">
            <w:pPr>
              <w:pStyle w:val="105"/>
              <w:spacing w:after="0"/>
            </w:pPr>
          </w:p>
        </w:tc>
      </w:tr>
      <w:tr w14:paraId="5D3DD818">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83AF9B8">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5ABEAF67">
            <w:pPr>
              <w:pStyle w:val="105"/>
              <w:spacing w:after="0"/>
              <w:ind w:left="100"/>
            </w:pPr>
          </w:p>
        </w:tc>
      </w:tr>
      <w:tr w14:paraId="394B75F8">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3B4ADF17">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33ABCD59">
            <w:pPr>
              <w:pStyle w:val="105"/>
              <w:spacing w:after="0"/>
              <w:ind w:left="100"/>
              <w:rPr>
                <w:sz w:val="8"/>
                <w:szCs w:val="8"/>
              </w:rPr>
            </w:pPr>
          </w:p>
        </w:tc>
      </w:tr>
      <w:tr w14:paraId="12E8206E">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3F1A48F6">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03EECDD9">
            <w:pPr>
              <w:pStyle w:val="105"/>
              <w:spacing w:after="0"/>
              <w:ind w:left="100"/>
            </w:pPr>
          </w:p>
        </w:tc>
      </w:tr>
    </w:tbl>
    <w:p w14:paraId="1FCBF85A">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14:paraId="0CE51E23">
      <w:pPr>
        <w:pStyle w:val="3"/>
        <w:keepNext/>
        <w:keepLines/>
        <w:pageBreakBefore w:val="0"/>
        <w:kinsoku/>
        <w:wordWrap/>
        <w:overflowPunct/>
        <w:topLinePunct w:val="0"/>
        <w:autoSpaceDE/>
        <w:autoSpaceDN/>
        <w:bidi w:val="0"/>
        <w:adjustRightInd/>
        <w:snapToGrid/>
        <w:textAlignment w:val="auto"/>
        <w:outlineLvl w:val="0"/>
        <w:rPr>
          <w:rFonts w:eastAsia="??"/>
          <w:color w:val="FF0000"/>
          <w:szCs w:val="32"/>
          <w:highlight w:val="none"/>
        </w:rPr>
      </w:pPr>
      <w:bookmarkStart w:id="0" w:name="_Toc76630394"/>
      <w:bookmarkStart w:id="1" w:name="_Toc37256332"/>
      <w:bookmarkStart w:id="2" w:name="_Toc83742954"/>
      <w:bookmarkStart w:id="3" w:name="_Toc37255991"/>
      <w:bookmarkStart w:id="4" w:name="_Toc83887068"/>
      <w:bookmarkStart w:id="5" w:name="_Toc67936442"/>
      <w:bookmarkStart w:id="6" w:name="_Toc29806458"/>
      <w:bookmarkStart w:id="7" w:name="_Toc67937315"/>
      <w:bookmarkStart w:id="8" w:name="OLE_LINK6"/>
      <w:bookmarkStart w:id="9" w:name="_Toc52381991"/>
      <w:bookmarkStart w:id="10" w:name="_Toc76452551"/>
      <w:bookmarkStart w:id="11" w:name="_Toc90588710"/>
      <w:bookmarkStart w:id="12" w:name="_Toc21345609"/>
      <w:bookmarkStart w:id="13" w:name="_Toc61375090"/>
      <w:bookmarkStart w:id="14" w:name="_Toc502932909"/>
      <w:bookmarkStart w:id="15" w:name="_Toc83887869"/>
      <w:bookmarkStart w:id="16" w:name="_Toc526331617"/>
      <w:bookmarkStart w:id="17" w:name="_Toc45890166"/>
      <w:r>
        <w:rPr>
          <w:rFonts w:eastAsia="??"/>
          <w:color w:val="FF0000"/>
          <w:szCs w:val="32"/>
          <w:highlight w:val="none"/>
        </w:rPr>
        <w:t>&lt;&lt; Start of change &gt;&gt;</w:t>
      </w:r>
    </w:p>
    <w:p w14:paraId="1E186A2D">
      <w:pPr>
        <w:pStyle w:val="3"/>
      </w:pPr>
      <w:bookmarkStart w:id="18" w:name="_Toc37268388"/>
      <w:bookmarkStart w:id="19" w:name="_Toc137464850"/>
      <w:bookmarkStart w:id="20" w:name="_Toc74642603"/>
      <w:bookmarkStart w:id="21" w:name="_Toc37139290"/>
      <w:bookmarkStart w:id="22" w:name="_Toc61181785"/>
      <w:bookmarkStart w:id="23" w:name="_Toc29812102"/>
      <w:bookmarkStart w:id="24" w:name="_Toc130575758"/>
      <w:bookmarkStart w:id="25" w:name="_Toc45879598"/>
      <w:bookmarkStart w:id="26" w:name="_Toc76543781"/>
      <w:bookmarkStart w:id="27" w:name="_Toc37268294"/>
      <w:bookmarkStart w:id="28" w:name="_Toc138884169"/>
      <w:bookmarkStart w:id="29" w:name="_Toc82627367"/>
      <w:bookmarkStart w:id="30" w:name="_Toc52563787"/>
      <w:bookmarkStart w:id="31" w:name="_Toc155484990"/>
      <w:bookmarkStart w:id="32" w:name="_Toc169706782"/>
      <w:bookmarkStart w:id="33" w:name="_Toc52563692"/>
      <w:bookmarkStart w:id="34" w:name="_Toc161841045"/>
      <w:bookmarkStart w:id="35" w:name="_Toc106198101"/>
      <w:bookmarkStart w:id="36" w:name="_Toc20994243"/>
      <w:bookmarkStart w:id="37" w:name="_Toc145428832"/>
      <w:bookmarkStart w:id="38" w:name="_Toc52563880"/>
      <w:bookmarkStart w:id="39" w:name="_Toc145429148"/>
      <w:r>
        <w:rPr>
          <w:rFonts w:hint="eastAsia"/>
          <w:lang w:val="en-US" w:eastAsia="zh-CN"/>
        </w:rPr>
        <w:t>6</w:t>
      </w:r>
      <w:r>
        <w:t>.1</w:t>
      </w:r>
      <w:r>
        <w:tab/>
      </w:r>
      <w:r>
        <w:rPr>
          <w:rFonts w:hint="eastAsia"/>
        </w:rPr>
        <w:t>Performance criteria for continuous phenomena for BS</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1E186A2E">
      <w:pPr>
        <w:rPr>
          <w:rFonts w:cs="v4.2.0"/>
        </w:rPr>
      </w:pPr>
      <w:r>
        <w:rPr>
          <w:rFonts w:cs="v4.2.0"/>
        </w:rPr>
        <w:t xml:space="preserve">The test should, where possible, be performed using a bearer with the characteristics of data rate and throughput defined in </w:t>
      </w:r>
      <w:r>
        <w:rPr>
          <w:rFonts w:cs="v4.2.0"/>
          <w:lang w:val="en-US" w:eastAsia="zh-CN"/>
        </w:rPr>
        <w:t>t</w:t>
      </w:r>
      <w:r>
        <w:rPr>
          <w:rFonts w:cs="v4.2.0"/>
        </w:rPr>
        <w:t>able 6.1</w:t>
      </w:r>
      <w:r>
        <w:rPr>
          <w:rFonts w:cs="v4.2.0"/>
          <w:lang w:val="en-US" w:eastAsia="zh-CN"/>
        </w:rPr>
        <w:t>-</w:t>
      </w:r>
      <w:r>
        <w:rPr>
          <w:rFonts w:cs="v4.2.0"/>
        </w:rPr>
        <w:t>1</w:t>
      </w:r>
      <w:r>
        <w:rPr>
          <w:rFonts w:cs="v4.2.0"/>
          <w:lang w:val="en-US"/>
        </w:rPr>
        <w:t>, table 6.1-1a, table 6.1-1b</w:t>
      </w:r>
      <w:r>
        <w:rPr>
          <w:rFonts w:cs="v4.2.0"/>
          <w:lang w:val="en-US" w:eastAsia="zh-CN"/>
        </w:rPr>
        <w:t xml:space="preserve"> and table 6.1-2</w:t>
      </w:r>
      <w:r>
        <w:rPr>
          <w:rFonts w:cs="v4.2.0"/>
        </w:rPr>
        <w:t>. If the test is not performed using one of these bearers (for example, of none of them are supported by the BS), the characteristics of the bearer used shall be recorded in the test report.</w:t>
      </w:r>
    </w:p>
    <w:p w14:paraId="1E186A2F">
      <w:pPr>
        <w:rPr>
          <w:rFonts w:cs="v4.2.0"/>
        </w:rPr>
      </w:pPr>
      <w:r>
        <w:t xml:space="preserve">The throughput in </w:t>
      </w:r>
      <w:r>
        <w:rPr>
          <w:rFonts w:cs="v4.2.0"/>
          <w:lang w:val="en-US" w:eastAsia="zh-CN"/>
        </w:rPr>
        <w:t>t</w:t>
      </w:r>
      <w:r>
        <w:rPr>
          <w:rFonts w:cs="v4.2.0"/>
        </w:rPr>
        <w:t>able 6.1</w:t>
      </w:r>
      <w:r>
        <w:rPr>
          <w:rFonts w:cs="v4.2.0"/>
          <w:lang w:val="en-US" w:eastAsia="zh-CN"/>
        </w:rPr>
        <w:t>-</w:t>
      </w:r>
      <w:r>
        <w:rPr>
          <w:rFonts w:cs="v4.2.0"/>
        </w:rPr>
        <w:t>1</w:t>
      </w:r>
      <w:r>
        <w:rPr>
          <w:rFonts w:cs="v4.2.0"/>
          <w:lang w:val="en-US"/>
        </w:rPr>
        <w:t>, table 6.1-1a, table 6.1-1b</w:t>
      </w:r>
      <w:r>
        <w:rPr>
          <w:rFonts w:cs="v4.2.0"/>
          <w:lang w:val="en-US" w:eastAsia="zh-CN"/>
        </w:rPr>
        <w:t xml:space="preserve"> and table 6.1-2</w:t>
      </w:r>
      <w:r>
        <w:rPr>
          <w:lang w:val="en-US" w:eastAsia="zh-CN"/>
        </w:rPr>
        <w:t xml:space="preserve"> </w:t>
      </w:r>
      <w:r>
        <w:t>is stated relative to the maximum throughput of the FRC.</w:t>
      </w:r>
    </w:p>
    <w:p w14:paraId="1E186A30">
      <w:pPr>
        <w:rPr>
          <w:rFonts w:cs="v4.2.0"/>
        </w:rPr>
      </w:pPr>
      <w:r>
        <w:rPr>
          <w:rFonts w:cs="v4.2.0"/>
        </w:rPr>
        <w:t xml:space="preserve">The BS uplink and downlink paths shall each meet the performance criteria defined in </w:t>
      </w:r>
      <w:r>
        <w:rPr>
          <w:rFonts w:cs="v4.2.0"/>
          <w:lang w:val="en-US" w:eastAsia="zh-CN"/>
        </w:rPr>
        <w:t>t</w:t>
      </w:r>
      <w:r>
        <w:rPr>
          <w:rFonts w:cs="v4.2.0"/>
        </w:rPr>
        <w:t>able 6.1</w:t>
      </w:r>
      <w:r>
        <w:rPr>
          <w:rFonts w:cs="v4.2.0"/>
          <w:lang w:val="en-US" w:eastAsia="zh-CN"/>
        </w:rPr>
        <w:t>-</w:t>
      </w:r>
      <w:r>
        <w:rPr>
          <w:rFonts w:cs="v4.2.0"/>
        </w:rPr>
        <w:t>1</w:t>
      </w:r>
      <w:r>
        <w:rPr>
          <w:rFonts w:cs="v4.2.0"/>
          <w:lang w:val="en-US"/>
        </w:rPr>
        <w:t>, table 6.1-1a, table 6.1-1b</w:t>
      </w:r>
      <w:r>
        <w:rPr>
          <w:rFonts w:cs="v4.2.0"/>
          <w:lang w:val="en-US" w:eastAsia="zh-CN"/>
        </w:rPr>
        <w:t xml:space="preserve"> and table 6.1-2</w:t>
      </w:r>
      <w:r>
        <w:rPr>
          <w:rFonts w:cs="v4.2.0"/>
        </w:rPr>
        <w:t xml:space="preserve"> during the test. If the uplink and downlink paths are evaluated as a one loop then the criteria is two times the throughput reduction shown in </w:t>
      </w:r>
      <w:r>
        <w:rPr>
          <w:rFonts w:cs="v4.2.0"/>
          <w:lang w:val="en-US" w:eastAsia="zh-CN"/>
        </w:rPr>
        <w:t>t</w:t>
      </w:r>
      <w:r>
        <w:rPr>
          <w:rFonts w:cs="v4.2.0"/>
        </w:rPr>
        <w:t>able 6.1</w:t>
      </w:r>
      <w:r>
        <w:rPr>
          <w:rFonts w:cs="v4.2.0"/>
          <w:lang w:val="en-US" w:eastAsia="zh-CN"/>
        </w:rPr>
        <w:t>-</w:t>
      </w:r>
      <w:r>
        <w:rPr>
          <w:rFonts w:cs="v4.2.0"/>
        </w:rPr>
        <w:t>1</w:t>
      </w:r>
      <w:r>
        <w:rPr>
          <w:rFonts w:cs="v4.2.0"/>
          <w:lang w:val="en-US"/>
        </w:rPr>
        <w:t>, table 6.1-1a, table 6.1-1b</w:t>
      </w:r>
      <w:r>
        <w:rPr>
          <w:rFonts w:cs="v4.2.0"/>
          <w:lang w:val="en-US" w:eastAsia="zh-CN"/>
        </w:rPr>
        <w:t xml:space="preserve"> and table 6.1-2 (i.e. throughput </w:t>
      </w:r>
      <w:r>
        <w:t xml:space="preserve">&gt; 90 % </w:t>
      </w:r>
      <w:r>
        <w:rPr>
          <w:lang w:val="en-US" w:eastAsia="zh-CN"/>
        </w:rPr>
        <w:t>instead of t</w:t>
      </w:r>
      <w:r>
        <w:rPr>
          <w:rFonts w:cs="v4.2.0"/>
          <w:lang w:val="en-US" w:eastAsia="zh-CN"/>
        </w:rPr>
        <w:t xml:space="preserve">hroughput </w:t>
      </w:r>
      <w:r>
        <w:t>&gt; 9</w:t>
      </w:r>
      <w:r>
        <w:rPr>
          <w:lang w:val="en-US" w:eastAsia="zh-CN"/>
        </w:rPr>
        <w:t>5</w:t>
      </w:r>
      <w:r>
        <w:t xml:space="preserve"> %</w:t>
      </w:r>
      <w:r>
        <w:rPr>
          <w:rFonts w:cs="v4.2.0"/>
          <w:lang w:val="en-US" w:eastAsia="zh-CN"/>
        </w:rPr>
        <w:t>)</w:t>
      </w:r>
      <w:r>
        <w:rPr>
          <w:rFonts w:cs="v4.2.0"/>
        </w:rPr>
        <w:t>. After each test case BS shall operate as intended with no loss of user control function, stored data and the communication link shall be maintained.</w:t>
      </w:r>
    </w:p>
    <w:p w14:paraId="47550DFE">
      <w:pPr>
        <w:rPr>
          <w:rFonts w:cs="v4.2.0"/>
        </w:rPr>
      </w:pPr>
    </w:p>
    <w:p w14:paraId="25069CD2">
      <w:pPr>
        <w:pStyle w:val="79"/>
      </w:pPr>
      <w:r>
        <w:t>Table 6.1</w:t>
      </w:r>
      <w:r>
        <w:rPr>
          <w:rFonts w:hint="eastAsia"/>
          <w:lang w:val="en-US" w:eastAsia="zh-CN"/>
        </w:rPr>
        <w:t>-</w:t>
      </w:r>
      <w:r>
        <w:t xml:space="preserve">1: </w:t>
      </w:r>
      <w:r>
        <w:rPr>
          <w:rFonts w:hint="eastAsia"/>
          <w:lang w:val="en-US" w:eastAsia="zh-CN"/>
        </w:rPr>
        <w:t>FR1</w:t>
      </w:r>
      <w:r>
        <w:rPr>
          <w:rFonts w:hint="eastAsia"/>
          <w:lang w:eastAsia="zh-CN"/>
        </w:rPr>
        <w:t xml:space="preserve"> </w:t>
      </w:r>
      <w:r>
        <w:rPr>
          <w:rFonts w:hint="eastAsia"/>
          <w:lang w:val="en-US" w:eastAsia="zh-CN"/>
        </w:rPr>
        <w:t>p</w:t>
      </w:r>
      <w:r>
        <w:t xml:space="preserve">erformance </w:t>
      </w:r>
      <w:r>
        <w:rPr>
          <w:rFonts w:hint="eastAsia"/>
          <w:lang w:val="en-US" w:eastAsia="zh-CN"/>
        </w:rPr>
        <w:t>c</w:t>
      </w:r>
      <w:r>
        <w:t>riteria for continuous phenomena for BS</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78"/>
        <w:gridCol w:w="1949"/>
        <w:gridCol w:w="1949"/>
        <w:gridCol w:w="2313"/>
      </w:tblGrid>
      <w:tr w14:paraId="7BF03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78" w:type="dxa"/>
          </w:tcPr>
          <w:p w14:paraId="1D7EB853">
            <w:pPr>
              <w:pStyle w:val="75"/>
              <w:rPr>
                <w:lang w:val="it-IT"/>
              </w:rPr>
            </w:pPr>
            <w:r>
              <w:rPr>
                <w:rFonts w:hint="eastAsia"/>
                <w:lang w:val="en-US" w:eastAsia="zh-CN"/>
              </w:rPr>
              <w:t>NR</w:t>
            </w:r>
            <w:r>
              <w:rPr>
                <w:lang w:val="en-US" w:eastAsia="zh-CN"/>
              </w:rPr>
              <w:t xml:space="preserve"> </w:t>
            </w:r>
            <w:r>
              <w:rPr>
                <w:rFonts w:hint="eastAsia"/>
                <w:lang w:val="en-US" w:eastAsia="zh-CN"/>
              </w:rPr>
              <w:t>c</w:t>
            </w:r>
            <w:r>
              <w:rPr>
                <w:lang w:val="it-IT"/>
              </w:rPr>
              <w:t xml:space="preserve">hannel </w:t>
            </w:r>
            <w:r>
              <w:rPr>
                <w:rFonts w:hint="eastAsia"/>
                <w:lang w:val="en-US" w:eastAsia="zh-CN"/>
              </w:rPr>
              <w:t>b</w:t>
            </w:r>
            <w:r>
              <w:rPr>
                <w:lang w:val="it-IT"/>
              </w:rPr>
              <w:t xml:space="preserve">andwidth (MHz) </w:t>
            </w:r>
            <w:r>
              <w:rPr>
                <w:rFonts w:hint="eastAsia" w:eastAsia="宋体"/>
                <w:lang w:val="en-US" w:eastAsia="zh-CN"/>
              </w:rPr>
              <w:t>as defined in TS 38.104 section 5.3.2-1 [2]</w:t>
            </w:r>
          </w:p>
        </w:tc>
        <w:tc>
          <w:tcPr>
            <w:tcW w:w="1949" w:type="dxa"/>
          </w:tcPr>
          <w:p w14:paraId="21721987">
            <w:pPr>
              <w:pStyle w:val="75"/>
              <w:rPr>
                <w:rFonts w:cs="v4.2.0"/>
              </w:rPr>
            </w:pPr>
            <w:r>
              <w:t>Sub-carrier spacing (kHz)</w:t>
            </w:r>
          </w:p>
        </w:tc>
        <w:tc>
          <w:tcPr>
            <w:tcW w:w="1949" w:type="dxa"/>
          </w:tcPr>
          <w:p w14:paraId="40B49365">
            <w:pPr>
              <w:pStyle w:val="75"/>
              <w:rPr>
                <w:rFonts w:cs="v4.2.0"/>
              </w:rPr>
            </w:pPr>
            <w:r>
              <w:rPr>
                <w:rFonts w:cs="v4.2.0"/>
              </w:rPr>
              <w:t xml:space="preserve">Bearer </w:t>
            </w:r>
            <w:r>
              <w:rPr>
                <w:rFonts w:cs="v4.2.0"/>
                <w:lang w:val="en-US" w:eastAsia="zh-CN"/>
              </w:rPr>
              <w:t>i</w:t>
            </w:r>
            <w:r>
              <w:rPr>
                <w:rFonts w:cs="v4.2.0"/>
              </w:rPr>
              <w:t xml:space="preserve">nformation </w:t>
            </w:r>
            <w:r>
              <w:rPr>
                <w:rFonts w:cs="v4.2.0"/>
                <w:lang w:val="en-US" w:eastAsia="zh-CN"/>
              </w:rPr>
              <w:t>d</w:t>
            </w:r>
            <w:r>
              <w:rPr>
                <w:rFonts w:cs="v4.2.0"/>
              </w:rPr>
              <w:t xml:space="preserve">ata </w:t>
            </w:r>
            <w:r>
              <w:rPr>
                <w:rFonts w:cs="v4.2.0"/>
                <w:lang w:val="en-US" w:eastAsia="zh-CN"/>
              </w:rPr>
              <w:t>r</w:t>
            </w:r>
            <w:r>
              <w:rPr>
                <w:rFonts w:cs="v4.2.0"/>
              </w:rPr>
              <w:t>ate</w:t>
            </w:r>
          </w:p>
          <w:p w14:paraId="6A877270">
            <w:pPr>
              <w:pStyle w:val="75"/>
              <w:rPr>
                <w:rFonts w:cs="v4.2.0"/>
              </w:rPr>
            </w:pPr>
            <w:r>
              <w:rPr>
                <w:rFonts w:cs="v4.2.0"/>
              </w:rPr>
              <w:t>(Note 3)</w:t>
            </w:r>
          </w:p>
          <w:p w14:paraId="314A0D8F">
            <w:pPr>
              <w:pStyle w:val="75"/>
              <w:rPr>
                <w:rFonts w:cs="v4.2.0"/>
              </w:rPr>
            </w:pPr>
            <w:r>
              <w:rPr>
                <w:rFonts w:cs="v4.2.0"/>
              </w:rPr>
              <w:t xml:space="preserve">(as </w:t>
            </w:r>
            <w:r>
              <w:rPr>
                <w:bCs/>
              </w:rPr>
              <w:t>in annex A.1 in TS 3</w:t>
            </w:r>
            <w:r>
              <w:rPr>
                <w:bCs/>
                <w:lang w:val="en-US" w:eastAsia="zh-CN"/>
              </w:rPr>
              <w:t>8</w:t>
            </w:r>
            <w:r>
              <w:rPr>
                <w:bCs/>
              </w:rPr>
              <w:t>.104 [2]</w:t>
            </w:r>
            <w:r>
              <w:rPr>
                <w:rFonts w:cs="v4.2.0"/>
              </w:rPr>
              <w:t>)</w:t>
            </w:r>
          </w:p>
        </w:tc>
        <w:tc>
          <w:tcPr>
            <w:tcW w:w="2313" w:type="dxa"/>
            <w:tcBorders>
              <w:bottom w:val="single" w:color="auto" w:sz="4" w:space="0"/>
            </w:tcBorders>
          </w:tcPr>
          <w:p w14:paraId="00F705AA">
            <w:pPr>
              <w:pStyle w:val="75"/>
              <w:rPr>
                <w:rFonts w:cs="v4.2.0"/>
              </w:rPr>
            </w:pPr>
            <w:r>
              <w:rPr>
                <w:rFonts w:cs="v4.2.0"/>
              </w:rPr>
              <w:t xml:space="preserve">Performance </w:t>
            </w:r>
            <w:r>
              <w:rPr>
                <w:rFonts w:hint="eastAsia" w:cs="v4.2.0"/>
                <w:lang w:val="en-US" w:eastAsia="zh-CN"/>
              </w:rPr>
              <w:t>c</w:t>
            </w:r>
            <w:r>
              <w:rPr>
                <w:rFonts w:cs="v4.2.0"/>
              </w:rPr>
              <w:t>riteria</w:t>
            </w:r>
          </w:p>
          <w:p w14:paraId="1FA0EEA7">
            <w:pPr>
              <w:pStyle w:val="75"/>
              <w:rPr>
                <w:rFonts w:cs="v4.2.0"/>
              </w:rPr>
            </w:pPr>
            <w:r>
              <w:rPr>
                <w:rFonts w:cs="v4.2.0"/>
              </w:rPr>
              <w:t>(Note 1, Note 2)</w:t>
            </w:r>
          </w:p>
        </w:tc>
      </w:tr>
      <w:tr w14:paraId="51224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1878" w:type="dxa"/>
            <w:vMerge w:val="restart"/>
          </w:tcPr>
          <w:p w14:paraId="487C783A">
            <w:pPr>
              <w:pStyle w:val="76"/>
            </w:pPr>
            <w:r>
              <w:t>3</w:t>
            </w:r>
          </w:p>
        </w:tc>
        <w:tc>
          <w:tcPr>
            <w:tcW w:w="1949" w:type="dxa"/>
            <w:vMerge w:val="restart"/>
          </w:tcPr>
          <w:p w14:paraId="6A1D24DB">
            <w:pPr>
              <w:pStyle w:val="76"/>
              <w:rPr>
                <w:lang w:eastAsia="zh-CN"/>
              </w:rPr>
            </w:pPr>
            <w:r>
              <w:rPr>
                <w:lang w:eastAsia="zh-CN"/>
              </w:rPr>
              <w:t>15</w:t>
            </w:r>
          </w:p>
        </w:tc>
        <w:tc>
          <w:tcPr>
            <w:tcW w:w="1949" w:type="dxa"/>
            <w:tcBorders>
              <w:top w:val="single" w:color="auto" w:sz="4" w:space="0"/>
              <w:left w:val="single" w:color="auto" w:sz="4" w:space="0"/>
              <w:bottom w:val="single" w:color="auto" w:sz="4" w:space="0"/>
              <w:right w:val="single" w:color="auto" w:sz="4" w:space="0"/>
            </w:tcBorders>
          </w:tcPr>
          <w:p w14:paraId="7B1BD2F3">
            <w:pPr>
              <w:pStyle w:val="76"/>
              <w:rPr>
                <w:bCs/>
                <w:lang w:val="en-US" w:eastAsia="zh-CN"/>
              </w:rPr>
            </w:pPr>
            <w:r>
              <w:rPr>
                <w:bCs/>
                <w:lang w:val="en-US" w:eastAsia="zh-CN"/>
              </w:rPr>
              <w:t>G-FR1-A1-7</w:t>
            </w:r>
          </w:p>
        </w:tc>
        <w:tc>
          <w:tcPr>
            <w:tcW w:w="2313" w:type="dxa"/>
            <w:vMerge w:val="restart"/>
            <w:shd w:val="clear" w:color="auto" w:fill="auto"/>
          </w:tcPr>
          <w:p w14:paraId="7578BBF8">
            <w:pPr>
              <w:pStyle w:val="76"/>
            </w:pPr>
            <w:r>
              <w:t>Throughput &gt; 95 %</w:t>
            </w:r>
            <w:r>
              <w:rPr>
                <w:rFonts w:hint="eastAsia"/>
                <w:lang w:val="en-US" w:eastAsia="zh-CN"/>
              </w:rPr>
              <w:t>,</w:t>
            </w:r>
          </w:p>
          <w:p w14:paraId="33D01780">
            <w:pPr>
              <w:pStyle w:val="76"/>
            </w:pPr>
            <w:r>
              <w:t>no loss of service</w:t>
            </w:r>
          </w:p>
        </w:tc>
      </w:tr>
      <w:tr w14:paraId="531442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1878" w:type="dxa"/>
            <w:vMerge w:val="continue"/>
          </w:tcPr>
          <w:p w14:paraId="134853AB">
            <w:pPr>
              <w:pStyle w:val="76"/>
            </w:pPr>
          </w:p>
        </w:tc>
        <w:tc>
          <w:tcPr>
            <w:tcW w:w="1949" w:type="dxa"/>
            <w:vMerge w:val="continue"/>
          </w:tcPr>
          <w:p w14:paraId="743D1984">
            <w:pPr>
              <w:pStyle w:val="76"/>
            </w:pPr>
          </w:p>
        </w:tc>
        <w:tc>
          <w:tcPr>
            <w:tcW w:w="1949" w:type="dxa"/>
            <w:tcBorders>
              <w:top w:val="single" w:color="auto" w:sz="4" w:space="0"/>
              <w:left w:val="single" w:color="auto" w:sz="4" w:space="0"/>
              <w:bottom w:val="single" w:color="auto" w:sz="4" w:space="0"/>
              <w:right w:val="single" w:color="auto" w:sz="4" w:space="0"/>
            </w:tcBorders>
          </w:tcPr>
          <w:p w14:paraId="22E3616A">
            <w:pPr>
              <w:pStyle w:val="76"/>
              <w:rPr>
                <w:bCs/>
                <w:lang w:val="en-US" w:eastAsia="zh-CN"/>
              </w:rPr>
            </w:pPr>
            <w:ins w:id="0" w:author="ZTE" w:date="2025-04-27T11:08:19Z">
              <w:r>
                <w:rPr>
                  <w:rFonts w:hint="eastAsia"/>
                  <w:bCs/>
                  <w:lang w:val="en-US" w:eastAsia="zh-CN"/>
                </w:rPr>
                <w:t>G-FR1-A1-21 for NR with NB-IoT in-band operation</w:t>
              </w:r>
            </w:ins>
          </w:p>
        </w:tc>
        <w:tc>
          <w:tcPr>
            <w:tcW w:w="2313" w:type="dxa"/>
            <w:vMerge w:val="continue"/>
            <w:tcBorders>
              <w:bottom w:val="nil"/>
            </w:tcBorders>
            <w:shd w:val="clear" w:color="auto" w:fill="auto"/>
          </w:tcPr>
          <w:p w14:paraId="1443AB63">
            <w:pPr>
              <w:pStyle w:val="76"/>
              <w:rPr>
                <w:bCs/>
                <w:lang w:val="en-US" w:eastAsia="zh-CN"/>
              </w:rPr>
            </w:pPr>
          </w:p>
        </w:tc>
      </w:tr>
      <w:tr w14:paraId="15701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878" w:type="dxa"/>
            <w:vMerge w:val="restart"/>
          </w:tcPr>
          <w:p w14:paraId="2C02780B">
            <w:pPr>
              <w:pStyle w:val="76"/>
              <w:rPr>
                <w:bCs/>
                <w:lang w:val="en-US"/>
              </w:rPr>
            </w:pPr>
            <w:r>
              <w:t>5, 10, 15</w:t>
            </w:r>
          </w:p>
        </w:tc>
        <w:tc>
          <w:tcPr>
            <w:tcW w:w="1949" w:type="dxa"/>
            <w:vMerge w:val="restart"/>
          </w:tcPr>
          <w:p w14:paraId="75C3FF1B">
            <w:pPr>
              <w:pStyle w:val="76"/>
              <w:rPr>
                <w:bCs/>
                <w:lang w:val="en-US" w:eastAsia="zh-CN"/>
              </w:rPr>
            </w:pPr>
            <w:r>
              <w:rPr>
                <w:lang w:eastAsia="zh-CN"/>
              </w:rPr>
              <w:t>15</w:t>
            </w:r>
          </w:p>
        </w:tc>
        <w:tc>
          <w:tcPr>
            <w:tcW w:w="1949" w:type="dxa"/>
            <w:tcBorders>
              <w:top w:val="single" w:color="auto" w:sz="4" w:space="0"/>
              <w:left w:val="single" w:color="auto" w:sz="4" w:space="0"/>
              <w:bottom w:val="single" w:color="auto" w:sz="4" w:space="0"/>
              <w:right w:val="single" w:color="auto" w:sz="4" w:space="0"/>
            </w:tcBorders>
          </w:tcPr>
          <w:p w14:paraId="7B1EA917">
            <w:pPr>
              <w:pStyle w:val="76"/>
              <w:rPr>
                <w:bCs/>
              </w:rPr>
            </w:pPr>
            <w:ins w:id="1" w:author="ZTE" w:date="2025-04-27T11:10:18Z">
              <w:r>
                <w:rPr>
                  <w:rFonts w:hint="eastAsia"/>
                  <w:bCs/>
                  <w:lang w:val="en-US" w:eastAsia="zh-CN"/>
                </w:rPr>
                <w:t>G-FR1-A1-1</w:t>
              </w:r>
            </w:ins>
            <w:del w:id="2" w:author="ZTE" w:date="2025-04-27T11:10:16Z">
              <w:r>
                <w:rPr>
                  <w:bCs/>
                  <w:lang w:val="en-US" w:eastAsia="zh-CN"/>
                </w:rPr>
                <w:delText>G-FR1-A1-21</w:delText>
              </w:r>
            </w:del>
            <w:del w:id="3" w:author="ZTE" w:date="2025-04-27T11:10:16Z">
              <w:r>
                <w:rPr>
                  <w:bCs/>
                </w:rPr>
                <w:delText xml:space="preserve"> </w:delText>
              </w:r>
            </w:del>
            <w:del w:id="4" w:author="ZTE" w:date="2025-04-27T11:10:16Z">
              <w:r>
                <w:rPr>
                  <w:rFonts w:hint="eastAsia" w:cs="Arial"/>
                  <w:lang w:eastAsia="zh-CN"/>
                </w:rPr>
                <w:delText xml:space="preserve">for </w:delText>
              </w:r>
            </w:del>
            <w:del w:id="5" w:author="ZTE" w:date="2025-04-27T11:10:16Z">
              <w:r>
                <w:rPr>
                  <w:rFonts w:cs="Arial"/>
                  <w:lang w:eastAsia="zh-CN"/>
                </w:rPr>
                <w:delText>NR</w:delText>
              </w:r>
            </w:del>
            <w:del w:id="6" w:author="ZTE" w:date="2025-04-27T11:10:16Z">
              <w:r>
                <w:rPr>
                  <w:rFonts w:hint="eastAsia" w:cs="Arial"/>
                  <w:lang w:eastAsia="zh-CN"/>
                </w:rPr>
                <w:delText xml:space="preserve"> with NB-IoT in-band operation</w:delText>
              </w:r>
            </w:del>
          </w:p>
        </w:tc>
        <w:tc>
          <w:tcPr>
            <w:tcW w:w="2313" w:type="dxa"/>
            <w:vMerge w:val="restart"/>
            <w:tcBorders>
              <w:top w:val="nil"/>
            </w:tcBorders>
            <w:shd w:val="clear" w:color="auto" w:fill="auto"/>
          </w:tcPr>
          <w:p w14:paraId="42A37FF1">
            <w:pPr>
              <w:pStyle w:val="76"/>
            </w:pPr>
          </w:p>
        </w:tc>
      </w:tr>
      <w:tr w14:paraId="4A6185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878" w:type="dxa"/>
            <w:vMerge w:val="continue"/>
          </w:tcPr>
          <w:p w14:paraId="560298E8">
            <w:pPr>
              <w:pStyle w:val="76"/>
            </w:pPr>
          </w:p>
        </w:tc>
        <w:tc>
          <w:tcPr>
            <w:tcW w:w="1949" w:type="dxa"/>
            <w:vMerge w:val="continue"/>
          </w:tcPr>
          <w:p w14:paraId="5582C3D9">
            <w:pPr>
              <w:pStyle w:val="76"/>
            </w:pPr>
          </w:p>
        </w:tc>
        <w:tc>
          <w:tcPr>
            <w:tcW w:w="1949" w:type="dxa"/>
            <w:tcBorders>
              <w:top w:val="single" w:color="auto" w:sz="4" w:space="0"/>
              <w:left w:val="single" w:color="auto" w:sz="4" w:space="0"/>
              <w:bottom w:val="single" w:color="auto" w:sz="4" w:space="0"/>
              <w:right w:val="single" w:color="auto" w:sz="4" w:space="0"/>
            </w:tcBorders>
          </w:tcPr>
          <w:p w14:paraId="33CAF361">
            <w:pPr>
              <w:pStyle w:val="76"/>
              <w:rPr>
                <w:bCs/>
                <w:lang w:val="en-US" w:eastAsia="zh-CN"/>
              </w:rPr>
            </w:pPr>
            <w:ins w:id="7" w:author="ZTE" w:date="2025-04-27T11:10:30Z">
              <w:r>
                <w:rPr>
                  <w:rFonts w:hint="eastAsia"/>
                  <w:bCs/>
                  <w:lang w:val="en-US" w:eastAsia="zh-CN"/>
                </w:rPr>
                <w:t>G-FR1-A1-10 for NR with NB-IoT in-band operation</w:t>
              </w:r>
            </w:ins>
          </w:p>
        </w:tc>
        <w:tc>
          <w:tcPr>
            <w:tcW w:w="2313" w:type="dxa"/>
            <w:vMerge w:val="continue"/>
            <w:tcBorders>
              <w:bottom w:val="nil"/>
            </w:tcBorders>
            <w:shd w:val="clear" w:color="auto" w:fill="auto"/>
          </w:tcPr>
          <w:p w14:paraId="5F2ED307">
            <w:pPr>
              <w:pStyle w:val="76"/>
              <w:rPr>
                <w:bCs/>
                <w:lang w:val="en-US" w:eastAsia="zh-CN"/>
              </w:rPr>
            </w:pPr>
          </w:p>
        </w:tc>
      </w:tr>
      <w:tr w14:paraId="6B763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78" w:type="dxa"/>
          </w:tcPr>
          <w:p w14:paraId="094F58E4">
            <w:pPr>
              <w:pStyle w:val="76"/>
              <w:rPr>
                <w:bCs/>
                <w:lang w:val="en-US"/>
              </w:rPr>
            </w:pPr>
            <w:r>
              <w:t>10, 15</w:t>
            </w:r>
          </w:p>
        </w:tc>
        <w:tc>
          <w:tcPr>
            <w:tcW w:w="1949" w:type="dxa"/>
          </w:tcPr>
          <w:p w14:paraId="4411D960">
            <w:pPr>
              <w:pStyle w:val="76"/>
              <w:rPr>
                <w:bCs/>
                <w:lang w:val="en-US" w:eastAsia="zh-CN"/>
              </w:rPr>
            </w:pPr>
            <w:r>
              <w:rPr>
                <w:lang w:eastAsia="zh-CN"/>
              </w:rPr>
              <w:t>30</w:t>
            </w:r>
          </w:p>
        </w:tc>
        <w:tc>
          <w:tcPr>
            <w:tcW w:w="1949" w:type="dxa"/>
            <w:tcBorders>
              <w:top w:val="single" w:color="auto" w:sz="4" w:space="0"/>
              <w:left w:val="single" w:color="auto" w:sz="4" w:space="0"/>
              <w:bottom w:val="single" w:color="auto" w:sz="4" w:space="0"/>
              <w:right w:val="single" w:color="auto" w:sz="4" w:space="0"/>
            </w:tcBorders>
          </w:tcPr>
          <w:p w14:paraId="7BCD1AB4">
            <w:pPr>
              <w:pStyle w:val="76"/>
              <w:rPr>
                <w:bCs/>
              </w:rPr>
            </w:pPr>
            <w:r>
              <w:rPr>
                <w:bCs/>
                <w:lang w:val="en-US" w:eastAsia="zh-CN"/>
              </w:rPr>
              <w:t>G-FR1-A1-</w:t>
            </w:r>
            <w:ins w:id="8" w:author="ZTE" w:date="2025-04-27T11:10:47Z">
              <w:r>
                <w:rPr>
                  <w:rFonts w:hint="eastAsia"/>
                  <w:bCs/>
                  <w:lang w:val="en-US" w:eastAsia="zh-CN"/>
                </w:rPr>
                <w:t>2</w:t>
              </w:r>
            </w:ins>
            <w:del w:id="9" w:author="ZTE" w:date="2025-04-27T11:10:47Z">
              <w:r>
                <w:rPr>
                  <w:bCs/>
                  <w:lang w:val="en-US" w:eastAsia="zh-CN"/>
                </w:rPr>
                <w:delText>1</w:delText>
              </w:r>
            </w:del>
          </w:p>
        </w:tc>
        <w:tc>
          <w:tcPr>
            <w:tcW w:w="2313" w:type="dxa"/>
            <w:tcBorders>
              <w:top w:val="nil"/>
              <w:bottom w:val="nil"/>
            </w:tcBorders>
            <w:shd w:val="clear" w:color="auto" w:fill="auto"/>
          </w:tcPr>
          <w:p w14:paraId="06865BA3">
            <w:pPr>
              <w:pStyle w:val="76"/>
            </w:pPr>
          </w:p>
        </w:tc>
      </w:tr>
      <w:tr w14:paraId="3B784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78" w:type="dxa"/>
          </w:tcPr>
          <w:p w14:paraId="30A5E440">
            <w:pPr>
              <w:pStyle w:val="76"/>
              <w:rPr>
                <w:bCs/>
                <w:lang w:val="en-US"/>
              </w:rPr>
            </w:pPr>
            <w:r>
              <w:t>10, 15</w:t>
            </w:r>
          </w:p>
        </w:tc>
        <w:tc>
          <w:tcPr>
            <w:tcW w:w="1949" w:type="dxa"/>
          </w:tcPr>
          <w:p w14:paraId="67322E4F">
            <w:pPr>
              <w:pStyle w:val="76"/>
              <w:rPr>
                <w:bCs/>
                <w:lang w:val="en-US" w:eastAsia="zh-CN"/>
              </w:rPr>
            </w:pPr>
            <w:r>
              <w:rPr>
                <w:lang w:eastAsia="zh-CN"/>
              </w:rPr>
              <w:t>60</w:t>
            </w:r>
          </w:p>
        </w:tc>
        <w:tc>
          <w:tcPr>
            <w:tcW w:w="1949" w:type="dxa"/>
            <w:tcBorders>
              <w:top w:val="single" w:color="auto" w:sz="4" w:space="0"/>
              <w:left w:val="single" w:color="auto" w:sz="4" w:space="0"/>
              <w:bottom w:val="single" w:color="auto" w:sz="4" w:space="0"/>
              <w:right w:val="single" w:color="auto" w:sz="4" w:space="0"/>
            </w:tcBorders>
          </w:tcPr>
          <w:p w14:paraId="0B277C59">
            <w:pPr>
              <w:pStyle w:val="76"/>
              <w:rPr>
                <w:bCs/>
              </w:rPr>
            </w:pPr>
            <w:ins w:id="10" w:author="ZTE" w:date="2025-04-27T11:11:27Z">
              <w:r>
                <w:rPr>
                  <w:bCs/>
                  <w:lang w:val="en-US" w:eastAsia="zh-CN"/>
                </w:rPr>
                <w:t>G-FR1-A1-3</w:t>
              </w:r>
            </w:ins>
            <w:del w:id="11" w:author="ZTE" w:date="2025-04-27T11:11:27Z">
              <w:r>
                <w:rPr>
                  <w:bCs/>
                  <w:lang w:val="en-US" w:eastAsia="zh-CN"/>
                </w:rPr>
                <w:delText>G-FR1-A1-10</w:delText>
              </w:r>
            </w:del>
            <w:del w:id="12" w:author="ZTE" w:date="2025-04-27T11:11:27Z">
              <w:r>
                <w:rPr>
                  <w:bCs/>
                </w:rPr>
                <w:delText xml:space="preserve"> </w:delText>
              </w:r>
            </w:del>
            <w:del w:id="13" w:author="ZTE" w:date="2025-04-27T11:11:27Z">
              <w:r>
                <w:rPr>
                  <w:rFonts w:hint="eastAsia" w:cs="Arial"/>
                  <w:lang w:eastAsia="zh-CN"/>
                </w:rPr>
                <w:delText xml:space="preserve">for </w:delText>
              </w:r>
            </w:del>
            <w:del w:id="14" w:author="ZTE" w:date="2025-04-27T11:11:27Z">
              <w:r>
                <w:rPr>
                  <w:rFonts w:cs="Arial"/>
                  <w:lang w:eastAsia="zh-CN"/>
                </w:rPr>
                <w:delText>NR</w:delText>
              </w:r>
            </w:del>
            <w:del w:id="15" w:author="ZTE" w:date="2025-04-27T11:11:27Z">
              <w:r>
                <w:rPr>
                  <w:rFonts w:hint="eastAsia" w:cs="Arial"/>
                  <w:lang w:eastAsia="zh-CN"/>
                </w:rPr>
                <w:delText xml:space="preserve"> with NB-IoT in-band operation</w:delText>
              </w:r>
            </w:del>
          </w:p>
        </w:tc>
        <w:tc>
          <w:tcPr>
            <w:tcW w:w="2313" w:type="dxa"/>
            <w:tcBorders>
              <w:top w:val="nil"/>
              <w:bottom w:val="nil"/>
            </w:tcBorders>
            <w:shd w:val="clear" w:color="auto" w:fill="auto"/>
          </w:tcPr>
          <w:p w14:paraId="04DA082D">
            <w:pPr>
              <w:pStyle w:val="76"/>
            </w:pPr>
          </w:p>
        </w:tc>
      </w:tr>
      <w:tr w14:paraId="1EA1B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 w:hRule="atLeast"/>
          <w:jc w:val="center"/>
        </w:trPr>
        <w:tc>
          <w:tcPr>
            <w:tcW w:w="1878" w:type="dxa"/>
            <w:vMerge w:val="restart"/>
          </w:tcPr>
          <w:p w14:paraId="118B374E">
            <w:pPr>
              <w:pStyle w:val="76"/>
              <w:rPr>
                <w:rFonts w:eastAsia="宋体"/>
                <w:bCs/>
                <w:lang w:val="en-US" w:eastAsia="zh-CN"/>
              </w:rPr>
            </w:pPr>
            <w:r>
              <w:rPr>
                <w:rFonts w:hint="eastAsia" w:eastAsia="宋体"/>
                <w:lang w:val="en-US" w:eastAsia="zh-CN"/>
              </w:rPr>
              <w:t>20 to 50</w:t>
            </w:r>
          </w:p>
        </w:tc>
        <w:tc>
          <w:tcPr>
            <w:tcW w:w="1949" w:type="dxa"/>
            <w:vMerge w:val="restart"/>
          </w:tcPr>
          <w:p w14:paraId="24D55BBE">
            <w:pPr>
              <w:pStyle w:val="76"/>
              <w:rPr>
                <w:bCs/>
                <w:lang w:val="en-US" w:eastAsia="zh-CN"/>
              </w:rPr>
            </w:pPr>
            <w:r>
              <w:rPr>
                <w:lang w:eastAsia="zh-CN"/>
              </w:rPr>
              <w:t>15</w:t>
            </w:r>
          </w:p>
        </w:tc>
        <w:tc>
          <w:tcPr>
            <w:tcW w:w="1949" w:type="dxa"/>
            <w:tcBorders>
              <w:top w:val="single" w:color="auto" w:sz="4" w:space="0"/>
              <w:left w:val="single" w:color="auto" w:sz="4" w:space="0"/>
              <w:bottom w:val="single" w:color="auto" w:sz="4" w:space="0"/>
              <w:right w:val="single" w:color="auto" w:sz="4" w:space="0"/>
            </w:tcBorders>
          </w:tcPr>
          <w:p w14:paraId="282D488A">
            <w:pPr>
              <w:pStyle w:val="76"/>
              <w:rPr>
                <w:bCs/>
              </w:rPr>
            </w:pPr>
            <w:r>
              <w:rPr>
                <w:bCs/>
                <w:lang w:val="en-US" w:eastAsia="zh-CN"/>
              </w:rPr>
              <w:t>G-FR1-A1-</w:t>
            </w:r>
            <w:ins w:id="16" w:author="ZTE" w:date="2025-04-27T11:12:00Z">
              <w:r>
                <w:rPr>
                  <w:rFonts w:hint="eastAsia"/>
                  <w:bCs/>
                  <w:lang w:val="en-US" w:eastAsia="zh-CN"/>
                </w:rPr>
                <w:t>4</w:t>
              </w:r>
            </w:ins>
            <w:del w:id="17" w:author="ZTE" w:date="2025-04-27T11:12:00Z">
              <w:r>
                <w:rPr>
                  <w:bCs/>
                  <w:lang w:val="en-US" w:eastAsia="zh-CN"/>
                </w:rPr>
                <w:delText>2</w:delText>
              </w:r>
            </w:del>
          </w:p>
        </w:tc>
        <w:tc>
          <w:tcPr>
            <w:tcW w:w="2313" w:type="dxa"/>
            <w:vMerge w:val="restart"/>
            <w:tcBorders>
              <w:top w:val="nil"/>
            </w:tcBorders>
            <w:shd w:val="clear" w:color="auto" w:fill="auto"/>
          </w:tcPr>
          <w:p w14:paraId="6C4498AB">
            <w:pPr>
              <w:pStyle w:val="76"/>
            </w:pPr>
          </w:p>
        </w:tc>
      </w:tr>
      <w:tr w14:paraId="452E8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 w:hRule="atLeast"/>
          <w:jc w:val="center"/>
        </w:trPr>
        <w:tc>
          <w:tcPr>
            <w:tcW w:w="1878" w:type="dxa"/>
            <w:vMerge w:val="continue"/>
          </w:tcPr>
          <w:p w14:paraId="0115CB60">
            <w:pPr>
              <w:pStyle w:val="76"/>
            </w:pPr>
          </w:p>
        </w:tc>
        <w:tc>
          <w:tcPr>
            <w:tcW w:w="1949" w:type="dxa"/>
            <w:vMerge w:val="continue"/>
          </w:tcPr>
          <w:p w14:paraId="349060F7">
            <w:pPr>
              <w:pStyle w:val="76"/>
            </w:pPr>
          </w:p>
        </w:tc>
        <w:tc>
          <w:tcPr>
            <w:tcW w:w="1949" w:type="dxa"/>
            <w:tcBorders>
              <w:top w:val="single" w:color="auto" w:sz="4" w:space="0"/>
              <w:left w:val="single" w:color="auto" w:sz="4" w:space="0"/>
              <w:bottom w:val="single" w:color="auto" w:sz="4" w:space="0"/>
              <w:right w:val="single" w:color="auto" w:sz="4" w:space="0"/>
            </w:tcBorders>
          </w:tcPr>
          <w:p w14:paraId="7A0F1F87">
            <w:pPr>
              <w:pStyle w:val="76"/>
              <w:rPr>
                <w:bCs/>
                <w:lang w:val="en-US" w:eastAsia="zh-CN"/>
              </w:rPr>
            </w:pPr>
            <w:ins w:id="18" w:author="ZTE" w:date="2025-04-27T11:12:16Z">
              <w:r>
                <w:rPr>
                  <w:rFonts w:hint="eastAsia"/>
                  <w:bCs/>
                  <w:lang w:val="en-US" w:eastAsia="zh-CN"/>
                </w:rPr>
                <w:t>G-FR1-A1-11 for NR with NB-IoT in-band operation</w:t>
              </w:r>
            </w:ins>
          </w:p>
        </w:tc>
        <w:tc>
          <w:tcPr>
            <w:tcW w:w="2313" w:type="dxa"/>
            <w:vMerge w:val="continue"/>
            <w:tcBorders>
              <w:bottom w:val="nil"/>
            </w:tcBorders>
            <w:shd w:val="clear" w:color="auto" w:fill="auto"/>
          </w:tcPr>
          <w:p w14:paraId="17BD4E5C">
            <w:pPr>
              <w:pStyle w:val="76"/>
              <w:rPr>
                <w:bCs/>
                <w:lang w:val="en-US" w:eastAsia="zh-CN"/>
              </w:rPr>
            </w:pPr>
          </w:p>
        </w:tc>
      </w:tr>
      <w:tr w14:paraId="664AE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78" w:type="dxa"/>
          </w:tcPr>
          <w:p w14:paraId="3DE9E875">
            <w:pPr>
              <w:pStyle w:val="76"/>
              <w:rPr>
                <w:rFonts w:eastAsia="宋体"/>
                <w:bCs/>
                <w:lang w:val="en-US" w:eastAsia="zh-CN"/>
              </w:rPr>
            </w:pPr>
            <w:r>
              <w:rPr>
                <w:rFonts w:hint="eastAsia" w:eastAsia="宋体"/>
                <w:lang w:val="en-US" w:eastAsia="zh-CN"/>
              </w:rPr>
              <w:t>20 to 100</w:t>
            </w:r>
          </w:p>
        </w:tc>
        <w:tc>
          <w:tcPr>
            <w:tcW w:w="1949" w:type="dxa"/>
          </w:tcPr>
          <w:p w14:paraId="5187A446">
            <w:pPr>
              <w:pStyle w:val="76"/>
              <w:rPr>
                <w:bCs/>
                <w:lang w:val="en-US" w:eastAsia="zh-CN"/>
              </w:rPr>
            </w:pPr>
            <w:r>
              <w:rPr>
                <w:lang w:eastAsia="zh-CN"/>
              </w:rPr>
              <w:t>30</w:t>
            </w:r>
          </w:p>
        </w:tc>
        <w:tc>
          <w:tcPr>
            <w:tcW w:w="1949" w:type="dxa"/>
            <w:tcBorders>
              <w:top w:val="single" w:color="auto" w:sz="4" w:space="0"/>
              <w:left w:val="single" w:color="auto" w:sz="4" w:space="0"/>
              <w:bottom w:val="single" w:color="auto" w:sz="4" w:space="0"/>
              <w:right w:val="single" w:color="auto" w:sz="4" w:space="0"/>
            </w:tcBorders>
          </w:tcPr>
          <w:p w14:paraId="5BB5EE1D">
            <w:pPr>
              <w:pStyle w:val="76"/>
              <w:rPr>
                <w:bCs/>
              </w:rPr>
            </w:pPr>
            <w:r>
              <w:rPr>
                <w:bCs/>
                <w:lang w:val="en-US" w:eastAsia="zh-CN"/>
              </w:rPr>
              <w:t>G-FR1-A1-</w:t>
            </w:r>
            <w:ins w:id="19" w:author="ZTE" w:date="2025-04-27T11:13:02Z">
              <w:r>
                <w:rPr>
                  <w:rFonts w:hint="eastAsia"/>
                  <w:bCs/>
                  <w:lang w:val="en-US" w:eastAsia="zh-CN"/>
                </w:rPr>
                <w:t>5</w:t>
              </w:r>
            </w:ins>
            <w:del w:id="20" w:author="ZTE" w:date="2025-04-27T11:13:02Z">
              <w:r>
                <w:rPr>
                  <w:bCs/>
                  <w:lang w:val="en-US" w:eastAsia="zh-CN"/>
                </w:rPr>
                <w:delText>3</w:delText>
              </w:r>
            </w:del>
          </w:p>
        </w:tc>
        <w:tc>
          <w:tcPr>
            <w:tcW w:w="2313" w:type="dxa"/>
            <w:tcBorders>
              <w:top w:val="nil"/>
              <w:bottom w:val="nil"/>
            </w:tcBorders>
            <w:shd w:val="clear" w:color="auto" w:fill="auto"/>
          </w:tcPr>
          <w:p w14:paraId="6D7CC2D2">
            <w:pPr>
              <w:pStyle w:val="76"/>
            </w:pPr>
          </w:p>
        </w:tc>
      </w:tr>
      <w:tr w14:paraId="5DEB47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78" w:type="dxa"/>
          </w:tcPr>
          <w:p w14:paraId="63BBA3BA">
            <w:pPr>
              <w:pStyle w:val="76"/>
              <w:rPr>
                <w:rFonts w:eastAsia="宋体"/>
                <w:bCs/>
                <w:lang w:val="en-US" w:eastAsia="zh-CN"/>
              </w:rPr>
            </w:pPr>
            <w:r>
              <w:rPr>
                <w:rFonts w:hint="eastAsia" w:eastAsia="宋体"/>
                <w:lang w:val="en-US" w:eastAsia="zh-CN"/>
              </w:rPr>
              <w:t>20 to 100</w:t>
            </w:r>
          </w:p>
        </w:tc>
        <w:tc>
          <w:tcPr>
            <w:tcW w:w="1949" w:type="dxa"/>
          </w:tcPr>
          <w:p w14:paraId="3084FCEC">
            <w:pPr>
              <w:pStyle w:val="76"/>
              <w:rPr>
                <w:bCs/>
                <w:lang w:val="en-US" w:eastAsia="zh-CN"/>
              </w:rPr>
            </w:pPr>
            <w:r>
              <w:rPr>
                <w:lang w:eastAsia="zh-CN"/>
              </w:rPr>
              <w:t>60</w:t>
            </w:r>
          </w:p>
        </w:tc>
        <w:tc>
          <w:tcPr>
            <w:tcW w:w="1949" w:type="dxa"/>
            <w:tcBorders>
              <w:top w:val="single" w:color="auto" w:sz="4" w:space="0"/>
              <w:left w:val="single" w:color="auto" w:sz="4" w:space="0"/>
              <w:bottom w:val="single" w:color="auto" w:sz="4" w:space="0"/>
              <w:right w:val="single" w:color="auto" w:sz="4" w:space="0"/>
            </w:tcBorders>
          </w:tcPr>
          <w:p w14:paraId="78E7C837">
            <w:pPr>
              <w:pStyle w:val="76"/>
              <w:rPr>
                <w:bCs/>
                <w:lang w:eastAsia="ja-JP"/>
              </w:rPr>
            </w:pPr>
            <w:r>
              <w:rPr>
                <w:bCs/>
                <w:lang w:val="en-US" w:eastAsia="zh-CN"/>
              </w:rPr>
              <w:t>G-FR1-A1-</w:t>
            </w:r>
            <w:ins w:id="21" w:author="ZTE" w:date="2025-04-27T11:13:05Z">
              <w:r>
                <w:rPr>
                  <w:rFonts w:hint="eastAsia"/>
                  <w:bCs/>
                  <w:lang w:val="en-US" w:eastAsia="zh-CN"/>
                </w:rPr>
                <w:t>6</w:t>
              </w:r>
            </w:ins>
            <w:del w:id="22" w:author="ZTE" w:date="2025-04-27T11:13:05Z">
              <w:r>
                <w:rPr>
                  <w:bCs/>
                  <w:lang w:val="en-US" w:eastAsia="zh-CN"/>
                </w:rPr>
                <w:delText>4</w:delText>
              </w:r>
            </w:del>
          </w:p>
        </w:tc>
        <w:tc>
          <w:tcPr>
            <w:tcW w:w="2313" w:type="dxa"/>
            <w:tcBorders>
              <w:top w:val="nil"/>
            </w:tcBorders>
            <w:shd w:val="clear" w:color="auto" w:fill="auto"/>
          </w:tcPr>
          <w:p w14:paraId="6EF8E80E">
            <w:pPr>
              <w:pStyle w:val="76"/>
            </w:pPr>
          </w:p>
        </w:tc>
      </w:tr>
      <w:tr w14:paraId="37809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89" w:type="dxa"/>
            <w:gridSpan w:val="4"/>
            <w:vAlign w:val="center"/>
          </w:tcPr>
          <w:p w14:paraId="2623521F">
            <w:pPr>
              <w:pStyle w:val="90"/>
            </w:pPr>
            <w:r>
              <w:t>NOTE 1:</w:t>
            </w:r>
            <w:r>
              <w:tab/>
            </w:r>
            <w:r>
              <w:t xml:space="preserve">The performance criteria, throughput </w:t>
            </w:r>
            <w:r>
              <w:rPr>
                <w:rFonts w:cs="Arial"/>
              </w:rPr>
              <w:t xml:space="preserve">&gt; 95 %, </w:t>
            </w:r>
            <w:r>
              <w:rPr>
                <w:rFonts w:hint="eastAsia"/>
                <w:lang w:val="en-US" w:eastAsia="zh-CN"/>
              </w:rPr>
              <w:t>no loss of service</w:t>
            </w:r>
            <w:r>
              <w:t>, applies also if a bearer with another characteristics is used in the test.</w:t>
            </w:r>
          </w:p>
          <w:p w14:paraId="3C806F0D">
            <w:pPr>
              <w:pStyle w:val="90"/>
            </w:pPr>
            <w:r>
              <w:t>NOTE 2:</w:t>
            </w:r>
            <w:r>
              <w:tab/>
            </w:r>
            <w:r>
              <w:t xml:space="preserve">The performance criteria, throughput </w:t>
            </w:r>
            <w:r>
              <w:rPr>
                <w:rFonts w:cs="Arial"/>
              </w:rPr>
              <w:t>&gt; 9</w:t>
            </w:r>
            <w:r>
              <w:rPr>
                <w:rFonts w:hint="eastAsia" w:cs="Arial"/>
                <w:lang w:val="en-US" w:eastAsia="zh-CN"/>
              </w:rPr>
              <w:t>0</w:t>
            </w:r>
            <w:r>
              <w:rPr>
                <w:rFonts w:cs="Arial"/>
              </w:rPr>
              <w:t xml:space="preserve"> %,</w:t>
            </w:r>
            <w:r>
              <w:rPr>
                <w:rFonts w:hint="eastAsia"/>
                <w:lang w:val="en-US" w:eastAsia="zh-CN"/>
              </w:rPr>
              <w:t xml:space="preserve"> no loss of service</w:t>
            </w:r>
            <w:r>
              <w:t>, applies instead if the uplink and downlink paths are evaluated as a one loop.</w:t>
            </w:r>
          </w:p>
          <w:p w14:paraId="34122776">
            <w:pPr>
              <w:pStyle w:val="90"/>
            </w:pPr>
            <w:r>
              <w:t>NOTE 3:</w:t>
            </w:r>
            <w:r>
              <w:tab/>
            </w:r>
            <w:r>
              <w:rPr>
                <w:lang w:eastAsia="en-GB"/>
              </w:rPr>
              <w:t xml:space="preserve">These reference measurement channels are not applied for </w:t>
            </w:r>
            <w:r>
              <w:t>bands n46, n96 and n102.</w:t>
            </w:r>
          </w:p>
        </w:tc>
      </w:tr>
    </w:tbl>
    <w:p w14:paraId="34BC1DA1"/>
    <w:p w14:paraId="75B5440E">
      <w:pPr>
        <w:pStyle w:val="79"/>
        <w:rPr>
          <w:lang w:eastAsia="en-GB"/>
        </w:rPr>
      </w:pPr>
      <w:r>
        <w:rPr>
          <w:lang w:eastAsia="en-GB"/>
        </w:rPr>
        <w:t xml:space="preserve">Table </w:t>
      </w:r>
      <w:r>
        <w:t>6.1</w:t>
      </w:r>
      <w:r>
        <w:rPr>
          <w:lang w:val="en-US" w:eastAsia="zh-CN"/>
        </w:rPr>
        <w:t>-</w:t>
      </w:r>
      <w:r>
        <w:t>1</w:t>
      </w:r>
      <w:r>
        <w:rPr>
          <w:rFonts w:hint="eastAsia"/>
          <w:lang w:eastAsia="zh-CN"/>
        </w:rPr>
        <w:t>a</w:t>
      </w:r>
      <w:r>
        <w:rPr>
          <w:lang w:eastAsia="en-GB"/>
        </w:rPr>
        <w:t xml:space="preserve">: </w:t>
      </w:r>
      <w:r>
        <w:rPr>
          <w:lang w:eastAsia="zh-CN"/>
        </w:rPr>
        <w:t>P</w:t>
      </w:r>
      <w:r>
        <w:rPr>
          <w:lang w:eastAsia="en-GB"/>
        </w:rPr>
        <w:t xml:space="preserve">erformance </w:t>
      </w:r>
      <w:r>
        <w:rPr>
          <w:lang w:eastAsia="zh-CN"/>
        </w:rPr>
        <w:t>c</w:t>
      </w:r>
      <w:r>
        <w:rPr>
          <w:lang w:eastAsia="en-GB"/>
        </w:rPr>
        <w:t>riteria for continuous phenomena for band n46</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78"/>
        <w:gridCol w:w="1949"/>
        <w:gridCol w:w="2405"/>
        <w:gridCol w:w="1857"/>
      </w:tblGrid>
      <w:tr w14:paraId="3A465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78" w:type="dxa"/>
          </w:tcPr>
          <w:p w14:paraId="4600C100">
            <w:pPr>
              <w:pStyle w:val="75"/>
              <w:rPr>
                <w:lang w:eastAsia="zh-CN"/>
              </w:rPr>
            </w:pPr>
            <w:r>
              <w:rPr>
                <w:lang w:val="en-US" w:eastAsia="zh-CN"/>
              </w:rPr>
              <w:t>NR c</w:t>
            </w:r>
            <w:r>
              <w:rPr>
                <w:lang w:val="it-IT"/>
              </w:rPr>
              <w:t xml:space="preserve">hannel </w:t>
            </w:r>
            <w:r>
              <w:rPr>
                <w:lang w:val="en-US" w:eastAsia="zh-CN"/>
              </w:rPr>
              <w:t>b</w:t>
            </w:r>
            <w:r>
              <w:rPr>
                <w:lang w:val="it-IT"/>
              </w:rPr>
              <w:t xml:space="preserve">andwidth (MHz) </w:t>
            </w:r>
            <w:r>
              <w:rPr>
                <w:lang w:val="en-US" w:eastAsia="zh-CN"/>
              </w:rPr>
              <w:t>as defined in TS 38.104 section 5.3.2-1 [2]</w:t>
            </w:r>
          </w:p>
        </w:tc>
        <w:tc>
          <w:tcPr>
            <w:tcW w:w="1949" w:type="dxa"/>
          </w:tcPr>
          <w:p w14:paraId="25F8F6D7">
            <w:pPr>
              <w:pStyle w:val="75"/>
              <w:rPr>
                <w:lang w:eastAsia="zh-CN"/>
              </w:rPr>
            </w:pPr>
            <w:r>
              <w:rPr>
                <w:lang w:eastAsia="zh-CN"/>
              </w:rPr>
              <w:t xml:space="preserve">Sub-carrier spacing </w:t>
            </w:r>
            <w:r>
              <w:t>(kHz)</w:t>
            </w:r>
          </w:p>
        </w:tc>
        <w:tc>
          <w:tcPr>
            <w:tcW w:w="2405" w:type="dxa"/>
          </w:tcPr>
          <w:p w14:paraId="5B2267C7">
            <w:pPr>
              <w:pStyle w:val="75"/>
              <w:rPr>
                <w:lang w:eastAsia="zh-CN"/>
              </w:rPr>
            </w:pPr>
            <w:r>
              <w:rPr>
                <w:lang w:eastAsia="zh-CN"/>
              </w:rPr>
              <w:t>Bearer information data rate</w:t>
            </w:r>
          </w:p>
          <w:p w14:paraId="51F416AF">
            <w:pPr>
              <w:pStyle w:val="75"/>
              <w:rPr>
                <w:lang w:eastAsia="zh-CN"/>
              </w:rPr>
            </w:pPr>
            <w:r>
              <w:rPr>
                <w:lang w:eastAsia="zh-CN"/>
              </w:rPr>
              <w:t xml:space="preserve">(as </w:t>
            </w:r>
            <w:r>
              <w:rPr>
                <w:bCs/>
              </w:rPr>
              <w:t>in annex A.1 in TS 3</w:t>
            </w:r>
            <w:r>
              <w:rPr>
                <w:bCs/>
                <w:lang w:val="en-US" w:eastAsia="zh-CN"/>
              </w:rPr>
              <w:t>8</w:t>
            </w:r>
            <w:r>
              <w:rPr>
                <w:bCs/>
              </w:rPr>
              <w:t>.104 [2]</w:t>
            </w:r>
            <w:r>
              <w:rPr>
                <w:lang w:eastAsia="zh-CN"/>
              </w:rPr>
              <w:t>)</w:t>
            </w:r>
          </w:p>
        </w:tc>
        <w:tc>
          <w:tcPr>
            <w:tcW w:w="1857" w:type="dxa"/>
          </w:tcPr>
          <w:p w14:paraId="1C1705CD">
            <w:pPr>
              <w:pStyle w:val="75"/>
              <w:rPr>
                <w:lang w:eastAsia="zh-CN"/>
              </w:rPr>
            </w:pPr>
            <w:r>
              <w:rPr>
                <w:lang w:eastAsia="zh-CN"/>
              </w:rPr>
              <w:t>Performance criteria</w:t>
            </w:r>
            <w:r>
              <w:rPr>
                <w:lang w:eastAsia="zh-CN"/>
              </w:rPr>
              <w:br w:type="textWrapping"/>
            </w:r>
            <w:r>
              <w:rPr>
                <w:rFonts w:cs="v4.2.0"/>
              </w:rPr>
              <w:t>(Note 1, Note 2)</w:t>
            </w:r>
          </w:p>
        </w:tc>
      </w:tr>
      <w:tr w14:paraId="02B69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70" w:hRule="atLeast"/>
          <w:jc w:val="center"/>
        </w:trPr>
        <w:tc>
          <w:tcPr>
            <w:tcW w:w="1878" w:type="dxa"/>
            <w:vMerge w:val="restart"/>
          </w:tcPr>
          <w:p w14:paraId="37405E0C">
            <w:pPr>
              <w:pStyle w:val="76"/>
            </w:pPr>
            <w:r>
              <w:t>10</w:t>
            </w:r>
          </w:p>
        </w:tc>
        <w:tc>
          <w:tcPr>
            <w:tcW w:w="1949" w:type="dxa"/>
          </w:tcPr>
          <w:p w14:paraId="3B64D33E">
            <w:pPr>
              <w:pStyle w:val="76"/>
              <w:rPr>
                <w:lang w:eastAsia="zh-CN"/>
              </w:rPr>
            </w:pPr>
            <w:r>
              <w:t>15</w:t>
            </w:r>
          </w:p>
        </w:tc>
        <w:tc>
          <w:tcPr>
            <w:tcW w:w="2405" w:type="dxa"/>
            <w:vAlign w:val="center"/>
          </w:tcPr>
          <w:p w14:paraId="2608C60B">
            <w:pPr>
              <w:pStyle w:val="77"/>
              <w:jc w:val="center"/>
              <w:rPr>
                <w:lang w:eastAsia="zh-CN"/>
              </w:rPr>
            </w:pPr>
            <w:r>
              <w:rPr>
                <w:rFonts w:cs="Arial"/>
                <w:szCs w:val="18"/>
              </w:rPr>
              <w:t>G-FR1-A1-12</w:t>
            </w:r>
          </w:p>
        </w:tc>
        <w:tc>
          <w:tcPr>
            <w:tcW w:w="1857" w:type="dxa"/>
          </w:tcPr>
          <w:p w14:paraId="39A269A4">
            <w:pPr>
              <w:pStyle w:val="77"/>
              <w:rPr>
                <w:lang w:eastAsia="en-GB"/>
              </w:rPr>
            </w:pPr>
            <w:r>
              <w:rPr>
                <w:lang w:eastAsia="en-GB"/>
              </w:rPr>
              <w:t>Throughput &gt; 95 %</w:t>
            </w:r>
          </w:p>
          <w:p w14:paraId="26BB83A8">
            <w:pPr>
              <w:pStyle w:val="77"/>
              <w:rPr>
                <w:lang w:eastAsia="en-GB"/>
              </w:rPr>
            </w:pPr>
            <w:r>
              <w:t>no loss of service</w:t>
            </w:r>
          </w:p>
        </w:tc>
      </w:tr>
      <w:tr w14:paraId="382B6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70" w:hRule="atLeast"/>
          <w:jc w:val="center"/>
        </w:trPr>
        <w:tc>
          <w:tcPr>
            <w:tcW w:w="1878" w:type="dxa"/>
            <w:vMerge w:val="continue"/>
          </w:tcPr>
          <w:p w14:paraId="32D9056D">
            <w:pPr>
              <w:pStyle w:val="76"/>
            </w:pPr>
          </w:p>
        </w:tc>
        <w:tc>
          <w:tcPr>
            <w:tcW w:w="1949" w:type="dxa"/>
          </w:tcPr>
          <w:p w14:paraId="4AB1F7BF">
            <w:pPr>
              <w:pStyle w:val="76"/>
            </w:pPr>
            <w:r>
              <w:t>30</w:t>
            </w:r>
          </w:p>
        </w:tc>
        <w:tc>
          <w:tcPr>
            <w:tcW w:w="2405" w:type="dxa"/>
            <w:vAlign w:val="center"/>
          </w:tcPr>
          <w:p w14:paraId="287A405E">
            <w:pPr>
              <w:pStyle w:val="77"/>
              <w:jc w:val="center"/>
              <w:rPr>
                <w:lang w:eastAsia="zh-CN"/>
              </w:rPr>
            </w:pPr>
            <w:r>
              <w:rPr>
                <w:rFonts w:cs="Arial"/>
                <w:szCs w:val="18"/>
              </w:rPr>
              <w:t>G-FR1-A1-13</w:t>
            </w:r>
          </w:p>
        </w:tc>
        <w:tc>
          <w:tcPr>
            <w:tcW w:w="1857" w:type="dxa"/>
            <w:vAlign w:val="center"/>
          </w:tcPr>
          <w:p w14:paraId="750411CA">
            <w:pPr>
              <w:pStyle w:val="76"/>
              <w:rPr>
                <w:lang w:eastAsia="en-GB"/>
              </w:rPr>
            </w:pPr>
          </w:p>
        </w:tc>
      </w:tr>
      <w:tr w14:paraId="2C2D7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78" w:type="dxa"/>
            <w:vMerge w:val="continue"/>
          </w:tcPr>
          <w:p w14:paraId="737651A7">
            <w:pPr>
              <w:pStyle w:val="76"/>
            </w:pPr>
          </w:p>
        </w:tc>
        <w:tc>
          <w:tcPr>
            <w:tcW w:w="1949" w:type="dxa"/>
          </w:tcPr>
          <w:p w14:paraId="1D2771B3">
            <w:pPr>
              <w:pStyle w:val="76"/>
            </w:pPr>
            <w:r>
              <w:t>60</w:t>
            </w:r>
          </w:p>
        </w:tc>
        <w:tc>
          <w:tcPr>
            <w:tcW w:w="2405" w:type="dxa"/>
            <w:vAlign w:val="center"/>
          </w:tcPr>
          <w:p w14:paraId="0D41A796">
            <w:pPr>
              <w:pStyle w:val="77"/>
              <w:jc w:val="center"/>
              <w:rPr>
                <w:lang w:eastAsia="zh-CN"/>
              </w:rPr>
            </w:pPr>
            <w:r>
              <w:rPr>
                <w:rFonts w:cs="Arial"/>
                <w:szCs w:val="18"/>
              </w:rPr>
              <w:t>G-FR1-A1-3</w:t>
            </w:r>
          </w:p>
        </w:tc>
        <w:tc>
          <w:tcPr>
            <w:tcW w:w="1857" w:type="dxa"/>
            <w:vAlign w:val="center"/>
          </w:tcPr>
          <w:p w14:paraId="2AC6EAE1">
            <w:pPr>
              <w:pStyle w:val="76"/>
              <w:rPr>
                <w:lang w:eastAsia="en-GB"/>
              </w:rPr>
            </w:pPr>
          </w:p>
        </w:tc>
      </w:tr>
      <w:tr w14:paraId="2ABF1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29" w:hRule="atLeast"/>
          <w:jc w:val="center"/>
        </w:trPr>
        <w:tc>
          <w:tcPr>
            <w:tcW w:w="1878" w:type="dxa"/>
            <w:vMerge w:val="restart"/>
          </w:tcPr>
          <w:p w14:paraId="66E8DB76">
            <w:pPr>
              <w:pStyle w:val="76"/>
              <w:rPr>
                <w:bCs/>
                <w:lang w:eastAsia="en-GB"/>
              </w:rPr>
            </w:pPr>
            <w:r>
              <w:t>20</w:t>
            </w:r>
          </w:p>
        </w:tc>
        <w:tc>
          <w:tcPr>
            <w:tcW w:w="1949" w:type="dxa"/>
          </w:tcPr>
          <w:p w14:paraId="0E3818E9">
            <w:pPr>
              <w:pStyle w:val="76"/>
              <w:rPr>
                <w:bCs/>
                <w:lang w:eastAsia="zh-CN"/>
              </w:rPr>
            </w:pPr>
            <w:r>
              <w:t>15</w:t>
            </w:r>
          </w:p>
        </w:tc>
        <w:tc>
          <w:tcPr>
            <w:tcW w:w="2405" w:type="dxa"/>
            <w:vAlign w:val="center"/>
          </w:tcPr>
          <w:p w14:paraId="19204A5C">
            <w:pPr>
              <w:pStyle w:val="77"/>
              <w:jc w:val="center"/>
            </w:pPr>
            <w:r>
              <w:rPr>
                <w:rFonts w:cs="Arial"/>
                <w:szCs w:val="18"/>
              </w:rPr>
              <w:t>G-FR1-A1-14</w:t>
            </w:r>
          </w:p>
        </w:tc>
        <w:tc>
          <w:tcPr>
            <w:tcW w:w="1857" w:type="dxa"/>
            <w:vAlign w:val="center"/>
          </w:tcPr>
          <w:p w14:paraId="06D1693E">
            <w:pPr>
              <w:pStyle w:val="76"/>
              <w:rPr>
                <w:lang w:eastAsia="en-GB"/>
              </w:rPr>
            </w:pPr>
          </w:p>
        </w:tc>
      </w:tr>
      <w:tr w14:paraId="63C58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70" w:hRule="atLeast"/>
          <w:jc w:val="center"/>
        </w:trPr>
        <w:tc>
          <w:tcPr>
            <w:tcW w:w="1878" w:type="dxa"/>
            <w:vMerge w:val="continue"/>
          </w:tcPr>
          <w:p w14:paraId="00D6F260">
            <w:pPr>
              <w:pStyle w:val="76"/>
            </w:pPr>
          </w:p>
        </w:tc>
        <w:tc>
          <w:tcPr>
            <w:tcW w:w="1949" w:type="dxa"/>
          </w:tcPr>
          <w:p w14:paraId="511D0213">
            <w:pPr>
              <w:pStyle w:val="76"/>
              <w:rPr>
                <w:lang w:eastAsia="zh-CN"/>
              </w:rPr>
            </w:pPr>
            <w:r>
              <w:rPr>
                <w:lang w:eastAsia="zh-CN"/>
              </w:rPr>
              <w:t>30</w:t>
            </w:r>
          </w:p>
        </w:tc>
        <w:tc>
          <w:tcPr>
            <w:tcW w:w="2405" w:type="dxa"/>
            <w:vAlign w:val="center"/>
          </w:tcPr>
          <w:p w14:paraId="60E56B64">
            <w:pPr>
              <w:pStyle w:val="77"/>
              <w:jc w:val="center"/>
              <w:rPr>
                <w:lang w:eastAsia="zh-CN"/>
              </w:rPr>
            </w:pPr>
            <w:r>
              <w:rPr>
                <w:rFonts w:cs="Arial"/>
                <w:szCs w:val="18"/>
              </w:rPr>
              <w:t>G-FR1-A1-15</w:t>
            </w:r>
          </w:p>
        </w:tc>
        <w:tc>
          <w:tcPr>
            <w:tcW w:w="1857" w:type="dxa"/>
            <w:vAlign w:val="center"/>
          </w:tcPr>
          <w:p w14:paraId="5C55D47C">
            <w:pPr>
              <w:pStyle w:val="76"/>
              <w:rPr>
                <w:lang w:eastAsia="en-GB"/>
              </w:rPr>
            </w:pPr>
          </w:p>
        </w:tc>
      </w:tr>
      <w:tr w14:paraId="2E9D6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70" w:hRule="atLeast"/>
          <w:jc w:val="center"/>
        </w:trPr>
        <w:tc>
          <w:tcPr>
            <w:tcW w:w="1878" w:type="dxa"/>
            <w:vMerge w:val="continue"/>
          </w:tcPr>
          <w:p w14:paraId="2CEE70EF">
            <w:pPr>
              <w:pStyle w:val="76"/>
            </w:pPr>
          </w:p>
        </w:tc>
        <w:tc>
          <w:tcPr>
            <w:tcW w:w="1949" w:type="dxa"/>
          </w:tcPr>
          <w:p w14:paraId="526F5232">
            <w:pPr>
              <w:pStyle w:val="76"/>
              <w:rPr>
                <w:lang w:eastAsia="zh-CN"/>
              </w:rPr>
            </w:pPr>
            <w:r>
              <w:rPr>
                <w:lang w:eastAsia="zh-CN"/>
              </w:rPr>
              <w:t>60</w:t>
            </w:r>
          </w:p>
        </w:tc>
        <w:tc>
          <w:tcPr>
            <w:tcW w:w="2405" w:type="dxa"/>
            <w:vAlign w:val="center"/>
          </w:tcPr>
          <w:p w14:paraId="13B12C0C">
            <w:pPr>
              <w:pStyle w:val="77"/>
              <w:jc w:val="center"/>
              <w:rPr>
                <w:lang w:eastAsia="zh-CN"/>
              </w:rPr>
            </w:pPr>
            <w:r>
              <w:rPr>
                <w:rFonts w:cs="Arial"/>
                <w:szCs w:val="18"/>
              </w:rPr>
              <w:t>G-FR1-A1-6</w:t>
            </w:r>
          </w:p>
        </w:tc>
        <w:tc>
          <w:tcPr>
            <w:tcW w:w="1857" w:type="dxa"/>
            <w:vAlign w:val="center"/>
          </w:tcPr>
          <w:p w14:paraId="0EF380B5">
            <w:pPr>
              <w:pStyle w:val="76"/>
              <w:rPr>
                <w:lang w:eastAsia="en-GB"/>
              </w:rPr>
            </w:pPr>
          </w:p>
        </w:tc>
      </w:tr>
      <w:tr w14:paraId="14AAC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48" w:hRule="atLeast"/>
          <w:jc w:val="center"/>
        </w:trPr>
        <w:tc>
          <w:tcPr>
            <w:tcW w:w="1878" w:type="dxa"/>
            <w:vMerge w:val="restart"/>
            <w:vAlign w:val="center"/>
          </w:tcPr>
          <w:p w14:paraId="67F8A8CA">
            <w:pPr>
              <w:pStyle w:val="76"/>
              <w:rPr>
                <w:bCs/>
                <w:lang w:eastAsia="en-GB"/>
              </w:rPr>
            </w:pPr>
            <w:r>
              <w:t>40</w:t>
            </w:r>
          </w:p>
        </w:tc>
        <w:tc>
          <w:tcPr>
            <w:tcW w:w="1949" w:type="dxa"/>
          </w:tcPr>
          <w:p w14:paraId="497033F6">
            <w:pPr>
              <w:pStyle w:val="76"/>
              <w:rPr>
                <w:bCs/>
                <w:lang w:eastAsia="zh-CN"/>
              </w:rPr>
            </w:pPr>
            <w:r>
              <w:rPr>
                <w:bCs/>
                <w:lang w:eastAsia="zh-CN"/>
              </w:rPr>
              <w:t>15</w:t>
            </w:r>
          </w:p>
        </w:tc>
        <w:tc>
          <w:tcPr>
            <w:tcW w:w="2405" w:type="dxa"/>
            <w:vAlign w:val="center"/>
          </w:tcPr>
          <w:p w14:paraId="70863164">
            <w:pPr>
              <w:pStyle w:val="77"/>
              <w:jc w:val="center"/>
            </w:pPr>
            <w:r>
              <w:rPr>
                <w:rFonts w:cs="Arial"/>
                <w:szCs w:val="18"/>
              </w:rPr>
              <w:t>G-FR1-A1-16</w:t>
            </w:r>
          </w:p>
        </w:tc>
        <w:tc>
          <w:tcPr>
            <w:tcW w:w="1857" w:type="dxa"/>
          </w:tcPr>
          <w:p w14:paraId="6721BF0A">
            <w:pPr>
              <w:pStyle w:val="76"/>
              <w:rPr>
                <w:lang w:eastAsia="en-GB"/>
              </w:rPr>
            </w:pPr>
          </w:p>
        </w:tc>
      </w:tr>
      <w:tr w14:paraId="2CD9C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46" w:hRule="atLeast"/>
          <w:jc w:val="center"/>
        </w:trPr>
        <w:tc>
          <w:tcPr>
            <w:tcW w:w="1878" w:type="dxa"/>
            <w:vMerge w:val="continue"/>
            <w:vAlign w:val="center"/>
          </w:tcPr>
          <w:p w14:paraId="771E27D4">
            <w:pPr>
              <w:pStyle w:val="76"/>
            </w:pPr>
          </w:p>
        </w:tc>
        <w:tc>
          <w:tcPr>
            <w:tcW w:w="1949" w:type="dxa"/>
          </w:tcPr>
          <w:p w14:paraId="5AEAF8C2">
            <w:pPr>
              <w:pStyle w:val="76"/>
              <w:rPr>
                <w:bCs/>
                <w:lang w:eastAsia="zh-CN"/>
              </w:rPr>
            </w:pPr>
            <w:r>
              <w:rPr>
                <w:bCs/>
                <w:lang w:eastAsia="zh-CN"/>
              </w:rPr>
              <w:t>30</w:t>
            </w:r>
          </w:p>
        </w:tc>
        <w:tc>
          <w:tcPr>
            <w:tcW w:w="2405" w:type="dxa"/>
            <w:vAlign w:val="center"/>
          </w:tcPr>
          <w:p w14:paraId="0356175A">
            <w:pPr>
              <w:pStyle w:val="77"/>
              <w:jc w:val="center"/>
            </w:pPr>
            <w:r>
              <w:rPr>
                <w:rFonts w:cs="Arial"/>
                <w:szCs w:val="18"/>
              </w:rPr>
              <w:t>G-FR1-A1-17</w:t>
            </w:r>
          </w:p>
        </w:tc>
        <w:tc>
          <w:tcPr>
            <w:tcW w:w="1857" w:type="dxa"/>
          </w:tcPr>
          <w:p w14:paraId="18CA8840">
            <w:pPr>
              <w:pStyle w:val="76"/>
              <w:rPr>
                <w:lang w:eastAsia="en-GB"/>
              </w:rPr>
            </w:pPr>
          </w:p>
        </w:tc>
      </w:tr>
      <w:tr w14:paraId="46611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46" w:hRule="atLeast"/>
          <w:jc w:val="center"/>
        </w:trPr>
        <w:tc>
          <w:tcPr>
            <w:tcW w:w="1878" w:type="dxa"/>
            <w:vMerge w:val="continue"/>
            <w:vAlign w:val="center"/>
          </w:tcPr>
          <w:p w14:paraId="3AB52CAF">
            <w:pPr>
              <w:pStyle w:val="76"/>
            </w:pPr>
          </w:p>
        </w:tc>
        <w:tc>
          <w:tcPr>
            <w:tcW w:w="1949" w:type="dxa"/>
          </w:tcPr>
          <w:p w14:paraId="53801B8D">
            <w:pPr>
              <w:pStyle w:val="76"/>
              <w:rPr>
                <w:bCs/>
                <w:lang w:eastAsia="zh-CN"/>
              </w:rPr>
            </w:pPr>
            <w:r>
              <w:rPr>
                <w:bCs/>
                <w:lang w:eastAsia="zh-CN"/>
              </w:rPr>
              <w:t>60</w:t>
            </w:r>
          </w:p>
        </w:tc>
        <w:tc>
          <w:tcPr>
            <w:tcW w:w="2405" w:type="dxa"/>
            <w:vAlign w:val="center"/>
          </w:tcPr>
          <w:p w14:paraId="74ADD23A">
            <w:pPr>
              <w:pStyle w:val="77"/>
              <w:jc w:val="center"/>
            </w:pPr>
            <w:r>
              <w:rPr>
                <w:rFonts w:cs="Arial"/>
                <w:szCs w:val="18"/>
              </w:rPr>
              <w:t>G-FR1-A1-6</w:t>
            </w:r>
          </w:p>
        </w:tc>
        <w:tc>
          <w:tcPr>
            <w:tcW w:w="1857" w:type="dxa"/>
          </w:tcPr>
          <w:p w14:paraId="4B66EB63">
            <w:pPr>
              <w:pStyle w:val="76"/>
              <w:rPr>
                <w:lang w:eastAsia="en-GB"/>
              </w:rPr>
            </w:pPr>
          </w:p>
        </w:tc>
      </w:tr>
      <w:tr w14:paraId="639F9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70" w:hRule="atLeast"/>
          <w:jc w:val="center"/>
        </w:trPr>
        <w:tc>
          <w:tcPr>
            <w:tcW w:w="1878" w:type="dxa"/>
            <w:vMerge w:val="restart"/>
            <w:vAlign w:val="center"/>
          </w:tcPr>
          <w:p w14:paraId="161FB3E3">
            <w:pPr>
              <w:pStyle w:val="76"/>
              <w:rPr>
                <w:bCs/>
                <w:lang w:eastAsia="en-GB"/>
              </w:rPr>
            </w:pPr>
            <w:r>
              <w:t>60</w:t>
            </w:r>
          </w:p>
        </w:tc>
        <w:tc>
          <w:tcPr>
            <w:tcW w:w="1949" w:type="dxa"/>
          </w:tcPr>
          <w:p w14:paraId="5944D2DF">
            <w:pPr>
              <w:pStyle w:val="76"/>
              <w:rPr>
                <w:bCs/>
                <w:lang w:eastAsia="zh-CN"/>
              </w:rPr>
            </w:pPr>
            <w:r>
              <w:rPr>
                <w:lang w:eastAsia="zh-CN"/>
              </w:rPr>
              <w:t>30</w:t>
            </w:r>
          </w:p>
        </w:tc>
        <w:tc>
          <w:tcPr>
            <w:tcW w:w="2405" w:type="dxa"/>
            <w:vAlign w:val="center"/>
          </w:tcPr>
          <w:p w14:paraId="405A92D2">
            <w:pPr>
              <w:pStyle w:val="77"/>
              <w:jc w:val="center"/>
            </w:pPr>
            <w:r>
              <w:rPr>
                <w:rFonts w:cs="Arial"/>
                <w:szCs w:val="18"/>
              </w:rPr>
              <w:t>G-FR1-A1-18</w:t>
            </w:r>
          </w:p>
        </w:tc>
        <w:tc>
          <w:tcPr>
            <w:tcW w:w="1857" w:type="dxa"/>
          </w:tcPr>
          <w:p w14:paraId="6DBF6C03">
            <w:pPr>
              <w:pStyle w:val="76"/>
              <w:rPr>
                <w:lang w:eastAsia="en-GB"/>
              </w:rPr>
            </w:pPr>
          </w:p>
        </w:tc>
      </w:tr>
      <w:tr w14:paraId="5E807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70" w:hRule="atLeast"/>
          <w:jc w:val="center"/>
        </w:trPr>
        <w:tc>
          <w:tcPr>
            <w:tcW w:w="1878" w:type="dxa"/>
            <w:vMerge w:val="continue"/>
            <w:vAlign w:val="center"/>
          </w:tcPr>
          <w:p w14:paraId="7C06F0C0">
            <w:pPr>
              <w:pStyle w:val="76"/>
            </w:pPr>
          </w:p>
        </w:tc>
        <w:tc>
          <w:tcPr>
            <w:tcW w:w="1949" w:type="dxa"/>
          </w:tcPr>
          <w:p w14:paraId="314EFAF9">
            <w:pPr>
              <w:pStyle w:val="76"/>
              <w:rPr>
                <w:lang w:eastAsia="zh-CN"/>
              </w:rPr>
            </w:pPr>
            <w:r>
              <w:rPr>
                <w:lang w:eastAsia="zh-CN"/>
              </w:rPr>
              <w:t>60</w:t>
            </w:r>
          </w:p>
        </w:tc>
        <w:tc>
          <w:tcPr>
            <w:tcW w:w="2405" w:type="dxa"/>
            <w:vAlign w:val="center"/>
          </w:tcPr>
          <w:p w14:paraId="3DFEFACC">
            <w:pPr>
              <w:pStyle w:val="77"/>
              <w:jc w:val="center"/>
            </w:pPr>
            <w:r>
              <w:rPr>
                <w:rFonts w:cs="Arial"/>
                <w:szCs w:val="18"/>
              </w:rPr>
              <w:t>G-FR1-A1-6</w:t>
            </w:r>
          </w:p>
        </w:tc>
        <w:tc>
          <w:tcPr>
            <w:tcW w:w="1857" w:type="dxa"/>
          </w:tcPr>
          <w:p w14:paraId="79E843DD">
            <w:pPr>
              <w:pStyle w:val="76"/>
              <w:rPr>
                <w:lang w:eastAsia="en-GB"/>
              </w:rPr>
            </w:pPr>
          </w:p>
        </w:tc>
      </w:tr>
      <w:tr w14:paraId="1E902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29" w:hRule="atLeast"/>
          <w:jc w:val="center"/>
        </w:trPr>
        <w:tc>
          <w:tcPr>
            <w:tcW w:w="1878" w:type="dxa"/>
            <w:vMerge w:val="restart"/>
            <w:vAlign w:val="center"/>
          </w:tcPr>
          <w:p w14:paraId="01F1451C">
            <w:pPr>
              <w:pStyle w:val="76"/>
              <w:rPr>
                <w:bCs/>
                <w:lang w:val="sv-SE" w:eastAsia="en-GB"/>
              </w:rPr>
            </w:pPr>
            <w:r>
              <w:t>80</w:t>
            </w:r>
          </w:p>
        </w:tc>
        <w:tc>
          <w:tcPr>
            <w:tcW w:w="1949" w:type="dxa"/>
          </w:tcPr>
          <w:p w14:paraId="1FF4E93D">
            <w:pPr>
              <w:pStyle w:val="76"/>
              <w:rPr>
                <w:bCs/>
                <w:lang w:eastAsia="zh-CN"/>
              </w:rPr>
            </w:pPr>
            <w:r>
              <w:rPr>
                <w:lang w:eastAsia="zh-CN"/>
              </w:rPr>
              <w:t>30</w:t>
            </w:r>
          </w:p>
        </w:tc>
        <w:tc>
          <w:tcPr>
            <w:tcW w:w="2405" w:type="dxa"/>
            <w:vAlign w:val="center"/>
          </w:tcPr>
          <w:p w14:paraId="11A48722">
            <w:pPr>
              <w:pStyle w:val="77"/>
              <w:jc w:val="center"/>
              <w:rPr>
                <w:lang w:eastAsia="en-GB"/>
              </w:rPr>
            </w:pPr>
            <w:r>
              <w:rPr>
                <w:rFonts w:cs="Arial"/>
                <w:szCs w:val="18"/>
              </w:rPr>
              <w:t>G-FR1-A1-19</w:t>
            </w:r>
          </w:p>
        </w:tc>
        <w:tc>
          <w:tcPr>
            <w:tcW w:w="1857" w:type="dxa"/>
          </w:tcPr>
          <w:p w14:paraId="6FE0CFC8">
            <w:pPr>
              <w:pStyle w:val="76"/>
              <w:rPr>
                <w:lang w:eastAsia="en-GB"/>
              </w:rPr>
            </w:pPr>
          </w:p>
        </w:tc>
      </w:tr>
      <w:tr w14:paraId="21DC9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28" w:hRule="atLeast"/>
          <w:jc w:val="center"/>
        </w:trPr>
        <w:tc>
          <w:tcPr>
            <w:tcW w:w="1878" w:type="dxa"/>
            <w:vMerge w:val="continue"/>
            <w:vAlign w:val="center"/>
          </w:tcPr>
          <w:p w14:paraId="1A48DB9B">
            <w:pPr>
              <w:pStyle w:val="76"/>
            </w:pPr>
          </w:p>
        </w:tc>
        <w:tc>
          <w:tcPr>
            <w:tcW w:w="1949" w:type="dxa"/>
          </w:tcPr>
          <w:p w14:paraId="781D9AAD">
            <w:pPr>
              <w:pStyle w:val="76"/>
              <w:rPr>
                <w:lang w:eastAsia="zh-CN"/>
              </w:rPr>
            </w:pPr>
            <w:r>
              <w:rPr>
                <w:lang w:eastAsia="zh-CN"/>
              </w:rPr>
              <w:t>60</w:t>
            </w:r>
          </w:p>
        </w:tc>
        <w:tc>
          <w:tcPr>
            <w:tcW w:w="2405" w:type="dxa"/>
            <w:vAlign w:val="center"/>
          </w:tcPr>
          <w:p w14:paraId="22C3E918">
            <w:pPr>
              <w:pStyle w:val="77"/>
              <w:jc w:val="center"/>
              <w:rPr>
                <w:lang w:eastAsia="zh-CN"/>
              </w:rPr>
            </w:pPr>
            <w:r>
              <w:rPr>
                <w:rFonts w:cs="Arial"/>
                <w:szCs w:val="18"/>
              </w:rPr>
              <w:t>G-FR1-A1-6</w:t>
            </w:r>
          </w:p>
        </w:tc>
        <w:tc>
          <w:tcPr>
            <w:tcW w:w="1857" w:type="dxa"/>
          </w:tcPr>
          <w:p w14:paraId="50D1F624">
            <w:pPr>
              <w:pStyle w:val="76"/>
              <w:rPr>
                <w:lang w:eastAsia="en-GB"/>
              </w:rPr>
            </w:pPr>
          </w:p>
        </w:tc>
      </w:tr>
      <w:tr w14:paraId="387CD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089" w:type="dxa"/>
            <w:gridSpan w:val="4"/>
            <w:vAlign w:val="center"/>
          </w:tcPr>
          <w:p w14:paraId="263223EB">
            <w:pPr>
              <w:pStyle w:val="90"/>
            </w:pPr>
            <w:r>
              <w:t>NOTE 1:</w:t>
            </w:r>
            <w:r>
              <w:tab/>
            </w:r>
            <w:r>
              <w:t xml:space="preserve">The performance criteria, throughput </w:t>
            </w:r>
            <w:r>
              <w:rPr>
                <w:rFonts w:cs="Arial"/>
              </w:rPr>
              <w:t xml:space="preserve">&gt; 95 %, </w:t>
            </w:r>
            <w:r>
              <w:rPr>
                <w:lang w:val="en-US" w:eastAsia="zh-CN"/>
              </w:rPr>
              <w:t>no loss of service</w:t>
            </w:r>
            <w:r>
              <w:t>, applies also if a bearer with another characteristics is used in the test.</w:t>
            </w:r>
          </w:p>
          <w:p w14:paraId="6C98AEF5">
            <w:pPr>
              <w:pStyle w:val="90"/>
            </w:pPr>
            <w:r>
              <w:t>NOTE 2:</w:t>
            </w:r>
            <w:r>
              <w:tab/>
            </w:r>
            <w:r>
              <w:t xml:space="preserve">The performance criteria, throughput </w:t>
            </w:r>
            <w:r>
              <w:rPr>
                <w:rFonts w:cs="Arial"/>
              </w:rPr>
              <w:t>&gt; 9</w:t>
            </w:r>
            <w:r>
              <w:rPr>
                <w:rFonts w:cs="Arial"/>
                <w:lang w:val="en-US" w:eastAsia="zh-CN"/>
              </w:rPr>
              <w:t>0</w:t>
            </w:r>
            <w:r>
              <w:rPr>
                <w:rFonts w:cs="Arial"/>
              </w:rPr>
              <w:t xml:space="preserve"> %,</w:t>
            </w:r>
            <w:r>
              <w:rPr>
                <w:lang w:val="en-US" w:eastAsia="zh-CN"/>
              </w:rPr>
              <w:t xml:space="preserve"> no loss of service</w:t>
            </w:r>
            <w:r>
              <w:t>, applies instead if the uplink and downlink paths are evaluated as a one loop.</w:t>
            </w:r>
          </w:p>
        </w:tc>
      </w:tr>
    </w:tbl>
    <w:p w14:paraId="29323832">
      <w:pPr>
        <w:rPr>
          <w:lang w:eastAsia="en-GB"/>
        </w:rPr>
      </w:pPr>
    </w:p>
    <w:p w14:paraId="06A2A032">
      <w:pPr>
        <w:pStyle w:val="79"/>
        <w:rPr>
          <w:lang w:eastAsia="en-GB"/>
        </w:rPr>
      </w:pPr>
      <w:r>
        <w:rPr>
          <w:lang w:eastAsia="en-GB"/>
        </w:rPr>
        <w:t xml:space="preserve">Table </w:t>
      </w:r>
      <w:r>
        <w:t>6.1</w:t>
      </w:r>
      <w:r>
        <w:rPr>
          <w:lang w:val="en-US" w:eastAsia="zh-CN"/>
        </w:rPr>
        <w:t>-</w:t>
      </w:r>
      <w:r>
        <w:t>1</w:t>
      </w:r>
      <w:r>
        <w:rPr>
          <w:rFonts w:hint="eastAsia"/>
          <w:lang w:eastAsia="zh-CN"/>
        </w:rPr>
        <w:t>b</w:t>
      </w:r>
      <w:r>
        <w:rPr>
          <w:lang w:eastAsia="en-GB"/>
        </w:rPr>
        <w:t xml:space="preserve">: </w:t>
      </w:r>
      <w:r>
        <w:rPr>
          <w:lang w:eastAsia="zh-CN"/>
        </w:rPr>
        <w:t>P</w:t>
      </w:r>
      <w:r>
        <w:rPr>
          <w:lang w:eastAsia="en-GB"/>
        </w:rPr>
        <w:t xml:space="preserve">erformance </w:t>
      </w:r>
      <w:r>
        <w:rPr>
          <w:lang w:eastAsia="zh-CN"/>
        </w:rPr>
        <w:t>c</w:t>
      </w:r>
      <w:r>
        <w:rPr>
          <w:lang w:eastAsia="en-GB"/>
        </w:rPr>
        <w:t>riteria for continuous phenomena for bands n96 and n102</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78"/>
        <w:gridCol w:w="1949"/>
        <w:gridCol w:w="2405"/>
        <w:gridCol w:w="1857"/>
      </w:tblGrid>
      <w:tr w14:paraId="4B21A7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78" w:type="dxa"/>
          </w:tcPr>
          <w:p w14:paraId="27E86353">
            <w:pPr>
              <w:pStyle w:val="75"/>
              <w:rPr>
                <w:lang w:eastAsia="zh-CN"/>
              </w:rPr>
            </w:pPr>
            <w:r>
              <w:rPr>
                <w:lang w:val="en-US" w:eastAsia="zh-CN"/>
              </w:rPr>
              <w:t>NR c</w:t>
            </w:r>
            <w:r>
              <w:rPr>
                <w:lang w:val="it-IT"/>
              </w:rPr>
              <w:t xml:space="preserve">hannel </w:t>
            </w:r>
            <w:r>
              <w:rPr>
                <w:lang w:val="en-US" w:eastAsia="zh-CN"/>
              </w:rPr>
              <w:t>b</w:t>
            </w:r>
            <w:r>
              <w:rPr>
                <w:lang w:val="it-IT"/>
              </w:rPr>
              <w:t xml:space="preserve">andwidth (MHz) </w:t>
            </w:r>
            <w:r>
              <w:rPr>
                <w:lang w:val="en-US" w:eastAsia="zh-CN"/>
              </w:rPr>
              <w:t>as defined in TS 38.104 section 5.3.2-1 [2]</w:t>
            </w:r>
          </w:p>
        </w:tc>
        <w:tc>
          <w:tcPr>
            <w:tcW w:w="1949" w:type="dxa"/>
          </w:tcPr>
          <w:p w14:paraId="193733BB">
            <w:pPr>
              <w:pStyle w:val="75"/>
              <w:rPr>
                <w:lang w:eastAsia="zh-CN"/>
              </w:rPr>
            </w:pPr>
            <w:r>
              <w:rPr>
                <w:lang w:eastAsia="zh-CN"/>
              </w:rPr>
              <w:t xml:space="preserve">Sub-carrier spacing </w:t>
            </w:r>
            <w:r>
              <w:t>(kHz)</w:t>
            </w:r>
          </w:p>
        </w:tc>
        <w:tc>
          <w:tcPr>
            <w:tcW w:w="2405" w:type="dxa"/>
          </w:tcPr>
          <w:p w14:paraId="75C858D5">
            <w:pPr>
              <w:pStyle w:val="75"/>
              <w:rPr>
                <w:lang w:eastAsia="zh-CN"/>
              </w:rPr>
            </w:pPr>
            <w:r>
              <w:rPr>
                <w:lang w:eastAsia="zh-CN"/>
              </w:rPr>
              <w:t>Bearer information data rate</w:t>
            </w:r>
          </w:p>
          <w:p w14:paraId="2204E3A9">
            <w:pPr>
              <w:pStyle w:val="75"/>
              <w:rPr>
                <w:lang w:eastAsia="zh-CN"/>
              </w:rPr>
            </w:pPr>
            <w:r>
              <w:rPr>
                <w:lang w:eastAsia="zh-CN"/>
              </w:rPr>
              <w:t xml:space="preserve">(as </w:t>
            </w:r>
            <w:r>
              <w:rPr>
                <w:bCs/>
              </w:rPr>
              <w:t>in annex A.1 in TS 3</w:t>
            </w:r>
            <w:r>
              <w:rPr>
                <w:bCs/>
                <w:lang w:val="en-US" w:eastAsia="zh-CN"/>
              </w:rPr>
              <w:t>8</w:t>
            </w:r>
            <w:r>
              <w:rPr>
                <w:bCs/>
              </w:rPr>
              <w:t>.104 [2]</w:t>
            </w:r>
            <w:r>
              <w:rPr>
                <w:lang w:eastAsia="zh-CN"/>
              </w:rPr>
              <w:t>)</w:t>
            </w:r>
          </w:p>
        </w:tc>
        <w:tc>
          <w:tcPr>
            <w:tcW w:w="1857" w:type="dxa"/>
          </w:tcPr>
          <w:p w14:paraId="309E7CAC">
            <w:pPr>
              <w:pStyle w:val="75"/>
              <w:rPr>
                <w:lang w:eastAsia="zh-CN"/>
              </w:rPr>
            </w:pPr>
            <w:r>
              <w:rPr>
                <w:lang w:eastAsia="zh-CN"/>
              </w:rPr>
              <w:t>Performance criteria</w:t>
            </w:r>
            <w:r>
              <w:rPr>
                <w:lang w:eastAsia="zh-CN"/>
              </w:rPr>
              <w:br w:type="textWrapping"/>
            </w:r>
            <w:r>
              <w:rPr>
                <w:rFonts w:cs="v4.2.0"/>
              </w:rPr>
              <w:t>(Note 1, Note 2)</w:t>
            </w:r>
          </w:p>
        </w:tc>
      </w:tr>
      <w:tr w14:paraId="354D8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29" w:hRule="atLeast"/>
          <w:jc w:val="center"/>
        </w:trPr>
        <w:tc>
          <w:tcPr>
            <w:tcW w:w="1878" w:type="dxa"/>
            <w:vMerge w:val="restart"/>
          </w:tcPr>
          <w:p w14:paraId="652D65B6">
            <w:pPr>
              <w:pStyle w:val="76"/>
              <w:rPr>
                <w:bCs/>
                <w:lang w:eastAsia="en-GB"/>
              </w:rPr>
            </w:pPr>
            <w:r>
              <w:t>20</w:t>
            </w:r>
          </w:p>
        </w:tc>
        <w:tc>
          <w:tcPr>
            <w:tcW w:w="1949" w:type="dxa"/>
          </w:tcPr>
          <w:p w14:paraId="19A3E5B7">
            <w:pPr>
              <w:pStyle w:val="76"/>
              <w:rPr>
                <w:bCs/>
                <w:lang w:eastAsia="zh-CN"/>
              </w:rPr>
            </w:pPr>
            <w:r>
              <w:t>15</w:t>
            </w:r>
          </w:p>
        </w:tc>
        <w:tc>
          <w:tcPr>
            <w:tcW w:w="2405" w:type="dxa"/>
            <w:vAlign w:val="center"/>
          </w:tcPr>
          <w:p w14:paraId="3FB054DA">
            <w:pPr>
              <w:pStyle w:val="77"/>
              <w:jc w:val="center"/>
            </w:pPr>
            <w:r>
              <w:rPr>
                <w:rFonts w:cs="Arial"/>
                <w:szCs w:val="18"/>
              </w:rPr>
              <w:t>G-FR1-A1-14</w:t>
            </w:r>
          </w:p>
        </w:tc>
        <w:tc>
          <w:tcPr>
            <w:tcW w:w="1857" w:type="dxa"/>
          </w:tcPr>
          <w:p w14:paraId="6AB411F3">
            <w:pPr>
              <w:pStyle w:val="76"/>
              <w:rPr>
                <w:lang w:eastAsia="en-GB"/>
              </w:rPr>
            </w:pPr>
            <w:r>
              <w:rPr>
                <w:lang w:eastAsia="en-GB"/>
              </w:rPr>
              <w:t>Throughput &gt; 95 %</w:t>
            </w:r>
          </w:p>
          <w:p w14:paraId="1921808E">
            <w:pPr>
              <w:pStyle w:val="76"/>
            </w:pPr>
            <w:r>
              <w:t>no loss of service</w:t>
            </w:r>
          </w:p>
        </w:tc>
      </w:tr>
      <w:tr w14:paraId="5FD4E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70" w:hRule="atLeast"/>
          <w:jc w:val="center"/>
        </w:trPr>
        <w:tc>
          <w:tcPr>
            <w:tcW w:w="1878" w:type="dxa"/>
            <w:vMerge w:val="continue"/>
          </w:tcPr>
          <w:p w14:paraId="79A4B8E7">
            <w:pPr>
              <w:pStyle w:val="76"/>
            </w:pPr>
          </w:p>
        </w:tc>
        <w:tc>
          <w:tcPr>
            <w:tcW w:w="1949" w:type="dxa"/>
          </w:tcPr>
          <w:p w14:paraId="3F566AF5">
            <w:pPr>
              <w:pStyle w:val="76"/>
              <w:rPr>
                <w:lang w:eastAsia="zh-CN"/>
              </w:rPr>
            </w:pPr>
            <w:r>
              <w:rPr>
                <w:lang w:eastAsia="zh-CN"/>
              </w:rPr>
              <w:t>30</w:t>
            </w:r>
          </w:p>
        </w:tc>
        <w:tc>
          <w:tcPr>
            <w:tcW w:w="2405" w:type="dxa"/>
            <w:vAlign w:val="center"/>
          </w:tcPr>
          <w:p w14:paraId="7152085A">
            <w:pPr>
              <w:pStyle w:val="77"/>
              <w:jc w:val="center"/>
              <w:rPr>
                <w:lang w:eastAsia="zh-CN"/>
              </w:rPr>
            </w:pPr>
            <w:r>
              <w:rPr>
                <w:rFonts w:cs="Arial"/>
                <w:szCs w:val="18"/>
              </w:rPr>
              <w:t>G-FR1-A1-15</w:t>
            </w:r>
          </w:p>
        </w:tc>
        <w:tc>
          <w:tcPr>
            <w:tcW w:w="1857" w:type="dxa"/>
            <w:vAlign w:val="center"/>
          </w:tcPr>
          <w:p w14:paraId="73174C3E">
            <w:pPr>
              <w:pStyle w:val="76"/>
              <w:rPr>
                <w:lang w:eastAsia="en-GB"/>
              </w:rPr>
            </w:pPr>
          </w:p>
        </w:tc>
      </w:tr>
      <w:tr w14:paraId="085A0C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70" w:hRule="atLeast"/>
          <w:jc w:val="center"/>
        </w:trPr>
        <w:tc>
          <w:tcPr>
            <w:tcW w:w="1878" w:type="dxa"/>
            <w:vMerge w:val="continue"/>
          </w:tcPr>
          <w:p w14:paraId="05D23D40">
            <w:pPr>
              <w:pStyle w:val="76"/>
            </w:pPr>
          </w:p>
        </w:tc>
        <w:tc>
          <w:tcPr>
            <w:tcW w:w="1949" w:type="dxa"/>
          </w:tcPr>
          <w:p w14:paraId="6D848508">
            <w:pPr>
              <w:pStyle w:val="76"/>
              <w:rPr>
                <w:lang w:eastAsia="zh-CN"/>
              </w:rPr>
            </w:pPr>
            <w:r>
              <w:rPr>
                <w:lang w:eastAsia="zh-CN"/>
              </w:rPr>
              <w:t>60</w:t>
            </w:r>
          </w:p>
        </w:tc>
        <w:tc>
          <w:tcPr>
            <w:tcW w:w="2405" w:type="dxa"/>
            <w:vAlign w:val="center"/>
          </w:tcPr>
          <w:p w14:paraId="0FF07A5F">
            <w:pPr>
              <w:pStyle w:val="77"/>
              <w:jc w:val="center"/>
              <w:rPr>
                <w:lang w:eastAsia="zh-CN"/>
              </w:rPr>
            </w:pPr>
            <w:r>
              <w:rPr>
                <w:rFonts w:cs="Arial"/>
                <w:szCs w:val="18"/>
              </w:rPr>
              <w:t>G-FR1-A1-6</w:t>
            </w:r>
          </w:p>
        </w:tc>
        <w:tc>
          <w:tcPr>
            <w:tcW w:w="1857" w:type="dxa"/>
            <w:vAlign w:val="center"/>
          </w:tcPr>
          <w:p w14:paraId="179348BC">
            <w:pPr>
              <w:pStyle w:val="76"/>
              <w:rPr>
                <w:lang w:eastAsia="en-GB"/>
              </w:rPr>
            </w:pPr>
          </w:p>
        </w:tc>
      </w:tr>
      <w:tr w14:paraId="4C011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48" w:hRule="atLeast"/>
          <w:jc w:val="center"/>
        </w:trPr>
        <w:tc>
          <w:tcPr>
            <w:tcW w:w="1878" w:type="dxa"/>
            <w:vMerge w:val="restart"/>
            <w:vAlign w:val="center"/>
          </w:tcPr>
          <w:p w14:paraId="01AF5FAF">
            <w:pPr>
              <w:pStyle w:val="76"/>
              <w:rPr>
                <w:bCs/>
                <w:lang w:eastAsia="en-GB"/>
              </w:rPr>
            </w:pPr>
            <w:r>
              <w:t>40</w:t>
            </w:r>
          </w:p>
        </w:tc>
        <w:tc>
          <w:tcPr>
            <w:tcW w:w="1949" w:type="dxa"/>
          </w:tcPr>
          <w:p w14:paraId="3FF65FCA">
            <w:pPr>
              <w:pStyle w:val="76"/>
              <w:rPr>
                <w:bCs/>
                <w:lang w:eastAsia="zh-CN"/>
              </w:rPr>
            </w:pPr>
            <w:r>
              <w:rPr>
                <w:bCs/>
                <w:lang w:eastAsia="zh-CN"/>
              </w:rPr>
              <w:t>15</w:t>
            </w:r>
          </w:p>
        </w:tc>
        <w:tc>
          <w:tcPr>
            <w:tcW w:w="2405" w:type="dxa"/>
            <w:vAlign w:val="center"/>
          </w:tcPr>
          <w:p w14:paraId="69C5B075">
            <w:pPr>
              <w:pStyle w:val="77"/>
              <w:jc w:val="center"/>
            </w:pPr>
            <w:r>
              <w:rPr>
                <w:rFonts w:cs="Arial"/>
                <w:szCs w:val="18"/>
              </w:rPr>
              <w:t>G-FR1-A1-16</w:t>
            </w:r>
          </w:p>
        </w:tc>
        <w:tc>
          <w:tcPr>
            <w:tcW w:w="1857" w:type="dxa"/>
          </w:tcPr>
          <w:p w14:paraId="600F74CF">
            <w:pPr>
              <w:pStyle w:val="76"/>
              <w:rPr>
                <w:lang w:eastAsia="en-GB"/>
              </w:rPr>
            </w:pPr>
          </w:p>
        </w:tc>
      </w:tr>
      <w:tr w14:paraId="113AD9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46" w:hRule="atLeast"/>
          <w:jc w:val="center"/>
        </w:trPr>
        <w:tc>
          <w:tcPr>
            <w:tcW w:w="1878" w:type="dxa"/>
            <w:vMerge w:val="continue"/>
            <w:vAlign w:val="center"/>
          </w:tcPr>
          <w:p w14:paraId="5FD571AC">
            <w:pPr>
              <w:pStyle w:val="76"/>
            </w:pPr>
          </w:p>
        </w:tc>
        <w:tc>
          <w:tcPr>
            <w:tcW w:w="1949" w:type="dxa"/>
          </w:tcPr>
          <w:p w14:paraId="1A76B498">
            <w:pPr>
              <w:pStyle w:val="76"/>
              <w:rPr>
                <w:bCs/>
                <w:lang w:eastAsia="zh-CN"/>
              </w:rPr>
            </w:pPr>
            <w:r>
              <w:rPr>
                <w:bCs/>
                <w:lang w:eastAsia="zh-CN"/>
              </w:rPr>
              <w:t>30</w:t>
            </w:r>
          </w:p>
        </w:tc>
        <w:tc>
          <w:tcPr>
            <w:tcW w:w="2405" w:type="dxa"/>
            <w:vAlign w:val="center"/>
          </w:tcPr>
          <w:p w14:paraId="56FAEE47">
            <w:pPr>
              <w:pStyle w:val="77"/>
              <w:jc w:val="center"/>
            </w:pPr>
            <w:r>
              <w:rPr>
                <w:rFonts w:cs="Arial"/>
                <w:szCs w:val="18"/>
              </w:rPr>
              <w:t>G-FR1-A1-17</w:t>
            </w:r>
          </w:p>
        </w:tc>
        <w:tc>
          <w:tcPr>
            <w:tcW w:w="1857" w:type="dxa"/>
          </w:tcPr>
          <w:p w14:paraId="7394096F">
            <w:pPr>
              <w:pStyle w:val="76"/>
              <w:rPr>
                <w:lang w:eastAsia="en-GB"/>
              </w:rPr>
            </w:pPr>
          </w:p>
        </w:tc>
      </w:tr>
      <w:tr w14:paraId="459AB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46" w:hRule="atLeast"/>
          <w:jc w:val="center"/>
        </w:trPr>
        <w:tc>
          <w:tcPr>
            <w:tcW w:w="1878" w:type="dxa"/>
            <w:vMerge w:val="continue"/>
            <w:vAlign w:val="center"/>
          </w:tcPr>
          <w:p w14:paraId="19C5CF54">
            <w:pPr>
              <w:pStyle w:val="76"/>
            </w:pPr>
          </w:p>
        </w:tc>
        <w:tc>
          <w:tcPr>
            <w:tcW w:w="1949" w:type="dxa"/>
          </w:tcPr>
          <w:p w14:paraId="54AF98A4">
            <w:pPr>
              <w:pStyle w:val="76"/>
              <w:rPr>
                <w:bCs/>
                <w:lang w:eastAsia="zh-CN"/>
              </w:rPr>
            </w:pPr>
            <w:r>
              <w:rPr>
                <w:bCs/>
                <w:lang w:eastAsia="zh-CN"/>
              </w:rPr>
              <w:t>60</w:t>
            </w:r>
          </w:p>
        </w:tc>
        <w:tc>
          <w:tcPr>
            <w:tcW w:w="2405" w:type="dxa"/>
            <w:vAlign w:val="center"/>
          </w:tcPr>
          <w:p w14:paraId="6F7F9E39">
            <w:pPr>
              <w:pStyle w:val="77"/>
              <w:jc w:val="center"/>
            </w:pPr>
            <w:r>
              <w:rPr>
                <w:rFonts w:cs="Arial"/>
                <w:szCs w:val="18"/>
              </w:rPr>
              <w:t>G-FR1-A1-6</w:t>
            </w:r>
          </w:p>
        </w:tc>
        <w:tc>
          <w:tcPr>
            <w:tcW w:w="1857" w:type="dxa"/>
          </w:tcPr>
          <w:p w14:paraId="0DE5D7F6">
            <w:pPr>
              <w:pStyle w:val="76"/>
              <w:rPr>
                <w:lang w:eastAsia="en-GB"/>
              </w:rPr>
            </w:pPr>
          </w:p>
        </w:tc>
      </w:tr>
      <w:tr w14:paraId="26E071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70" w:hRule="atLeast"/>
          <w:jc w:val="center"/>
        </w:trPr>
        <w:tc>
          <w:tcPr>
            <w:tcW w:w="1878" w:type="dxa"/>
            <w:vMerge w:val="restart"/>
            <w:vAlign w:val="center"/>
          </w:tcPr>
          <w:p w14:paraId="5B7FBAF7">
            <w:pPr>
              <w:pStyle w:val="76"/>
              <w:rPr>
                <w:bCs/>
                <w:lang w:eastAsia="en-GB"/>
              </w:rPr>
            </w:pPr>
            <w:r>
              <w:t>60</w:t>
            </w:r>
          </w:p>
        </w:tc>
        <w:tc>
          <w:tcPr>
            <w:tcW w:w="1949" w:type="dxa"/>
          </w:tcPr>
          <w:p w14:paraId="4E347869">
            <w:pPr>
              <w:pStyle w:val="76"/>
              <w:rPr>
                <w:bCs/>
                <w:lang w:eastAsia="zh-CN"/>
              </w:rPr>
            </w:pPr>
            <w:r>
              <w:rPr>
                <w:lang w:eastAsia="zh-CN"/>
              </w:rPr>
              <w:t>30</w:t>
            </w:r>
          </w:p>
        </w:tc>
        <w:tc>
          <w:tcPr>
            <w:tcW w:w="2405" w:type="dxa"/>
            <w:vAlign w:val="center"/>
          </w:tcPr>
          <w:p w14:paraId="4DFC3673">
            <w:pPr>
              <w:pStyle w:val="77"/>
              <w:jc w:val="center"/>
            </w:pPr>
            <w:r>
              <w:rPr>
                <w:rFonts w:cs="Arial"/>
                <w:szCs w:val="18"/>
              </w:rPr>
              <w:t>G-FR1-A1-18</w:t>
            </w:r>
          </w:p>
        </w:tc>
        <w:tc>
          <w:tcPr>
            <w:tcW w:w="1857" w:type="dxa"/>
          </w:tcPr>
          <w:p w14:paraId="5FC1BF9A">
            <w:pPr>
              <w:pStyle w:val="76"/>
              <w:rPr>
                <w:lang w:eastAsia="en-GB"/>
              </w:rPr>
            </w:pPr>
          </w:p>
        </w:tc>
      </w:tr>
      <w:tr w14:paraId="0DBC0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70" w:hRule="atLeast"/>
          <w:jc w:val="center"/>
        </w:trPr>
        <w:tc>
          <w:tcPr>
            <w:tcW w:w="1878" w:type="dxa"/>
            <w:vMerge w:val="continue"/>
            <w:vAlign w:val="center"/>
          </w:tcPr>
          <w:p w14:paraId="0B6A6870">
            <w:pPr>
              <w:pStyle w:val="76"/>
            </w:pPr>
          </w:p>
        </w:tc>
        <w:tc>
          <w:tcPr>
            <w:tcW w:w="1949" w:type="dxa"/>
          </w:tcPr>
          <w:p w14:paraId="0C354E22">
            <w:pPr>
              <w:pStyle w:val="76"/>
              <w:rPr>
                <w:lang w:eastAsia="zh-CN"/>
              </w:rPr>
            </w:pPr>
            <w:r>
              <w:rPr>
                <w:lang w:eastAsia="zh-CN"/>
              </w:rPr>
              <w:t>60</w:t>
            </w:r>
          </w:p>
        </w:tc>
        <w:tc>
          <w:tcPr>
            <w:tcW w:w="2405" w:type="dxa"/>
            <w:vAlign w:val="center"/>
          </w:tcPr>
          <w:p w14:paraId="74031FBA">
            <w:pPr>
              <w:pStyle w:val="77"/>
              <w:jc w:val="center"/>
            </w:pPr>
            <w:r>
              <w:rPr>
                <w:rFonts w:cs="Arial"/>
                <w:szCs w:val="18"/>
              </w:rPr>
              <w:t>G-FR1-A1-6</w:t>
            </w:r>
          </w:p>
        </w:tc>
        <w:tc>
          <w:tcPr>
            <w:tcW w:w="1857" w:type="dxa"/>
          </w:tcPr>
          <w:p w14:paraId="36E5174F">
            <w:pPr>
              <w:pStyle w:val="76"/>
              <w:rPr>
                <w:lang w:eastAsia="en-GB"/>
              </w:rPr>
            </w:pPr>
          </w:p>
        </w:tc>
      </w:tr>
      <w:tr w14:paraId="122A74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29" w:hRule="atLeast"/>
          <w:jc w:val="center"/>
        </w:trPr>
        <w:tc>
          <w:tcPr>
            <w:tcW w:w="1878" w:type="dxa"/>
            <w:vMerge w:val="restart"/>
            <w:vAlign w:val="center"/>
          </w:tcPr>
          <w:p w14:paraId="02137ECF">
            <w:pPr>
              <w:pStyle w:val="76"/>
              <w:rPr>
                <w:bCs/>
                <w:lang w:val="sv-SE" w:eastAsia="en-GB"/>
              </w:rPr>
            </w:pPr>
            <w:r>
              <w:t>80</w:t>
            </w:r>
          </w:p>
        </w:tc>
        <w:tc>
          <w:tcPr>
            <w:tcW w:w="1949" w:type="dxa"/>
          </w:tcPr>
          <w:p w14:paraId="40F47E3A">
            <w:pPr>
              <w:pStyle w:val="76"/>
              <w:rPr>
                <w:bCs/>
                <w:lang w:eastAsia="zh-CN"/>
              </w:rPr>
            </w:pPr>
            <w:r>
              <w:rPr>
                <w:lang w:eastAsia="zh-CN"/>
              </w:rPr>
              <w:t>30</w:t>
            </w:r>
          </w:p>
        </w:tc>
        <w:tc>
          <w:tcPr>
            <w:tcW w:w="2405" w:type="dxa"/>
            <w:vAlign w:val="center"/>
          </w:tcPr>
          <w:p w14:paraId="7E9B454B">
            <w:pPr>
              <w:pStyle w:val="77"/>
              <w:jc w:val="center"/>
              <w:rPr>
                <w:lang w:eastAsia="en-GB"/>
              </w:rPr>
            </w:pPr>
            <w:r>
              <w:rPr>
                <w:rFonts w:cs="Arial"/>
                <w:szCs w:val="18"/>
              </w:rPr>
              <w:t>G-FR1-A1-19</w:t>
            </w:r>
          </w:p>
        </w:tc>
        <w:tc>
          <w:tcPr>
            <w:tcW w:w="1857" w:type="dxa"/>
          </w:tcPr>
          <w:p w14:paraId="25BE575E">
            <w:pPr>
              <w:pStyle w:val="76"/>
              <w:rPr>
                <w:lang w:eastAsia="en-GB"/>
              </w:rPr>
            </w:pPr>
          </w:p>
        </w:tc>
      </w:tr>
      <w:tr w14:paraId="2BC97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28" w:hRule="atLeast"/>
          <w:jc w:val="center"/>
        </w:trPr>
        <w:tc>
          <w:tcPr>
            <w:tcW w:w="1878" w:type="dxa"/>
            <w:vMerge w:val="continue"/>
            <w:vAlign w:val="center"/>
          </w:tcPr>
          <w:p w14:paraId="01B904E7">
            <w:pPr>
              <w:pStyle w:val="76"/>
            </w:pPr>
          </w:p>
        </w:tc>
        <w:tc>
          <w:tcPr>
            <w:tcW w:w="1949" w:type="dxa"/>
          </w:tcPr>
          <w:p w14:paraId="31FDB7C2">
            <w:pPr>
              <w:pStyle w:val="76"/>
              <w:rPr>
                <w:lang w:eastAsia="zh-CN"/>
              </w:rPr>
            </w:pPr>
            <w:r>
              <w:rPr>
                <w:lang w:eastAsia="zh-CN"/>
              </w:rPr>
              <w:t>60</w:t>
            </w:r>
          </w:p>
        </w:tc>
        <w:tc>
          <w:tcPr>
            <w:tcW w:w="2405" w:type="dxa"/>
            <w:vAlign w:val="center"/>
          </w:tcPr>
          <w:p w14:paraId="6D7F5CE7">
            <w:pPr>
              <w:pStyle w:val="77"/>
              <w:jc w:val="center"/>
              <w:rPr>
                <w:lang w:eastAsia="zh-CN"/>
              </w:rPr>
            </w:pPr>
            <w:r>
              <w:rPr>
                <w:rFonts w:cs="Arial"/>
                <w:szCs w:val="18"/>
              </w:rPr>
              <w:t>G-FR1-A1-6</w:t>
            </w:r>
          </w:p>
        </w:tc>
        <w:tc>
          <w:tcPr>
            <w:tcW w:w="1857" w:type="dxa"/>
          </w:tcPr>
          <w:p w14:paraId="4A1BE914">
            <w:pPr>
              <w:pStyle w:val="76"/>
              <w:rPr>
                <w:lang w:eastAsia="en-GB"/>
              </w:rPr>
            </w:pPr>
          </w:p>
        </w:tc>
      </w:tr>
      <w:tr w14:paraId="4030A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089" w:type="dxa"/>
            <w:gridSpan w:val="4"/>
            <w:vAlign w:val="center"/>
          </w:tcPr>
          <w:p w14:paraId="6A2BB82C">
            <w:pPr>
              <w:pStyle w:val="90"/>
            </w:pPr>
            <w:r>
              <w:t>NOTE 1:</w:t>
            </w:r>
            <w:r>
              <w:tab/>
            </w:r>
            <w:r>
              <w:t xml:space="preserve">The performance criteria, throughput </w:t>
            </w:r>
            <w:r>
              <w:rPr>
                <w:rFonts w:cs="Arial"/>
              </w:rPr>
              <w:t xml:space="preserve">&gt; 95 %, </w:t>
            </w:r>
            <w:r>
              <w:rPr>
                <w:lang w:val="en-US" w:eastAsia="zh-CN"/>
              </w:rPr>
              <w:t>no loss of service</w:t>
            </w:r>
            <w:r>
              <w:t>, applies also if a bearer with another characteristics is used in the test.</w:t>
            </w:r>
          </w:p>
          <w:p w14:paraId="2A455092">
            <w:pPr>
              <w:pStyle w:val="90"/>
            </w:pPr>
            <w:r>
              <w:t>NOTE 2:</w:t>
            </w:r>
            <w:r>
              <w:tab/>
            </w:r>
            <w:r>
              <w:t xml:space="preserve">The performance criteria, throughput </w:t>
            </w:r>
            <w:r>
              <w:rPr>
                <w:rFonts w:cs="Arial"/>
              </w:rPr>
              <w:t>&gt; 9</w:t>
            </w:r>
            <w:r>
              <w:rPr>
                <w:rFonts w:cs="Arial"/>
                <w:lang w:val="en-US" w:eastAsia="zh-CN"/>
              </w:rPr>
              <w:t>0</w:t>
            </w:r>
            <w:r>
              <w:rPr>
                <w:rFonts w:cs="Arial"/>
              </w:rPr>
              <w:t xml:space="preserve"> %,</w:t>
            </w:r>
            <w:r>
              <w:rPr>
                <w:lang w:val="en-US" w:eastAsia="zh-CN"/>
              </w:rPr>
              <w:t xml:space="preserve"> no loss of service</w:t>
            </w:r>
            <w:r>
              <w:t>, applies instead if the uplink and downlink paths are evaluated as a one loop.</w:t>
            </w:r>
          </w:p>
        </w:tc>
      </w:tr>
    </w:tbl>
    <w:p w14:paraId="011E6637"/>
    <w:p w14:paraId="1E186A5B">
      <w:pPr>
        <w:pStyle w:val="79"/>
      </w:pPr>
      <w:r>
        <w:t>Table 6.1</w:t>
      </w:r>
      <w:r>
        <w:rPr>
          <w:lang w:val="en-US" w:eastAsia="zh-CN"/>
        </w:rPr>
        <w:t>-2</w:t>
      </w:r>
      <w:r>
        <w:t xml:space="preserve">: </w:t>
      </w:r>
      <w:r>
        <w:rPr>
          <w:lang w:val="en-US" w:eastAsia="zh-CN"/>
        </w:rPr>
        <w:t>FR2</w:t>
      </w:r>
      <w:r>
        <w:rPr>
          <w:lang w:eastAsia="zh-CN"/>
        </w:rPr>
        <w:t xml:space="preserve"> </w:t>
      </w:r>
      <w:r>
        <w:rPr>
          <w:rFonts w:hint="eastAsia"/>
          <w:lang w:val="en-US" w:eastAsia="zh-CN"/>
        </w:rPr>
        <w:t>p</w:t>
      </w:r>
      <w:r>
        <w:t xml:space="preserve">erformance </w:t>
      </w:r>
      <w:r>
        <w:rPr>
          <w:rFonts w:hint="eastAsia"/>
          <w:lang w:val="en-US" w:eastAsia="zh-CN"/>
        </w:rPr>
        <w:t>c</w:t>
      </w:r>
      <w:r>
        <w:t>riteria for continuous phenomena for BS</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78"/>
        <w:gridCol w:w="1949"/>
        <w:gridCol w:w="1949"/>
        <w:gridCol w:w="2313"/>
      </w:tblGrid>
      <w:tr w14:paraId="1E186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78" w:type="dxa"/>
          </w:tcPr>
          <w:p w14:paraId="1E186A5C">
            <w:pPr>
              <w:pStyle w:val="75"/>
              <w:rPr>
                <w:rFonts w:cs="Arial"/>
                <w:lang w:val="it-IT"/>
              </w:rPr>
            </w:pPr>
            <w:r>
              <w:rPr>
                <w:rFonts w:cs="Arial"/>
                <w:lang w:val="en-US" w:eastAsia="zh-CN"/>
              </w:rPr>
              <w:t>NR c</w:t>
            </w:r>
            <w:r>
              <w:rPr>
                <w:rFonts w:cs="Arial"/>
                <w:lang w:val="it-IT"/>
              </w:rPr>
              <w:t xml:space="preserve">hannel </w:t>
            </w:r>
            <w:r>
              <w:rPr>
                <w:rFonts w:cs="Arial"/>
                <w:lang w:val="en-US" w:eastAsia="zh-CN"/>
              </w:rPr>
              <w:t>b</w:t>
            </w:r>
            <w:r>
              <w:rPr>
                <w:rFonts w:cs="Arial"/>
                <w:lang w:val="it-IT"/>
              </w:rPr>
              <w:t>andwidth (MHz)</w:t>
            </w:r>
          </w:p>
        </w:tc>
        <w:tc>
          <w:tcPr>
            <w:tcW w:w="1949" w:type="dxa"/>
          </w:tcPr>
          <w:p w14:paraId="1E186A5D">
            <w:pPr>
              <w:pStyle w:val="75"/>
              <w:rPr>
                <w:rFonts w:cs="v4.2.0"/>
              </w:rPr>
            </w:pPr>
            <w:r>
              <w:rPr>
                <w:rFonts w:cs="Arial"/>
              </w:rPr>
              <w:t>Sub-carrier spacing (kHz)</w:t>
            </w:r>
          </w:p>
        </w:tc>
        <w:tc>
          <w:tcPr>
            <w:tcW w:w="1949" w:type="dxa"/>
          </w:tcPr>
          <w:p w14:paraId="5F3BF7AD">
            <w:pPr>
              <w:pStyle w:val="75"/>
              <w:rPr>
                <w:rFonts w:eastAsia="宋体"/>
              </w:rPr>
            </w:pPr>
            <w:r>
              <w:rPr>
                <w:rFonts w:eastAsia="宋体"/>
              </w:rPr>
              <w:t xml:space="preserve">Bearer </w:t>
            </w:r>
            <w:r>
              <w:rPr>
                <w:rFonts w:eastAsia="宋体"/>
                <w:lang w:val="en-US" w:eastAsia="zh-CN"/>
              </w:rPr>
              <w:t>i</w:t>
            </w:r>
            <w:r>
              <w:rPr>
                <w:rFonts w:eastAsia="宋体"/>
              </w:rPr>
              <w:t xml:space="preserve">nformation </w:t>
            </w:r>
            <w:r>
              <w:rPr>
                <w:rFonts w:eastAsia="宋体"/>
                <w:lang w:val="en-US" w:eastAsia="zh-CN"/>
              </w:rPr>
              <w:t>d</w:t>
            </w:r>
            <w:r>
              <w:rPr>
                <w:rFonts w:eastAsia="宋体"/>
              </w:rPr>
              <w:t xml:space="preserve">ata </w:t>
            </w:r>
            <w:r>
              <w:rPr>
                <w:rFonts w:eastAsia="宋体"/>
                <w:lang w:val="en-US" w:eastAsia="zh-CN"/>
              </w:rPr>
              <w:t>r</w:t>
            </w:r>
            <w:r>
              <w:rPr>
                <w:rFonts w:eastAsia="宋体"/>
              </w:rPr>
              <w:t>ate</w:t>
            </w:r>
          </w:p>
          <w:p w14:paraId="1E186A5E">
            <w:pPr>
              <w:pStyle w:val="75"/>
            </w:pPr>
            <w:r>
              <w:rPr>
                <w:rFonts w:eastAsia="宋体"/>
              </w:rPr>
              <w:t>(as in annex A.1 in TS 3</w:t>
            </w:r>
            <w:r>
              <w:rPr>
                <w:rFonts w:eastAsia="宋体"/>
                <w:lang w:val="en-US" w:eastAsia="zh-CN"/>
              </w:rPr>
              <w:t>8</w:t>
            </w:r>
            <w:r>
              <w:rPr>
                <w:rFonts w:eastAsia="宋体"/>
              </w:rPr>
              <w:t>.104 [2])</w:t>
            </w:r>
          </w:p>
        </w:tc>
        <w:tc>
          <w:tcPr>
            <w:tcW w:w="2313" w:type="dxa"/>
            <w:tcBorders>
              <w:bottom w:val="single" w:color="auto" w:sz="4" w:space="0"/>
            </w:tcBorders>
          </w:tcPr>
          <w:p w14:paraId="1E186A5F">
            <w:pPr>
              <w:pStyle w:val="75"/>
              <w:rPr>
                <w:rFonts w:cs="v4.2.0"/>
              </w:rPr>
            </w:pPr>
            <w:r>
              <w:rPr>
                <w:rFonts w:cs="v4.2.0"/>
              </w:rPr>
              <w:t xml:space="preserve">Performance </w:t>
            </w:r>
            <w:r>
              <w:rPr>
                <w:rFonts w:cs="v4.2.0"/>
                <w:lang w:val="en-US" w:eastAsia="zh-CN"/>
              </w:rPr>
              <w:t>c</w:t>
            </w:r>
            <w:r>
              <w:rPr>
                <w:rFonts w:cs="v4.2.0"/>
              </w:rPr>
              <w:t>riteria</w:t>
            </w:r>
          </w:p>
          <w:p w14:paraId="1E186A60">
            <w:pPr>
              <w:pStyle w:val="75"/>
              <w:rPr>
                <w:rFonts w:cs="v4.2.0"/>
              </w:rPr>
            </w:pPr>
            <w:r>
              <w:rPr>
                <w:rFonts w:cs="v4.2.0"/>
              </w:rPr>
              <w:t>(Note 1, Note 2)</w:t>
            </w:r>
          </w:p>
        </w:tc>
      </w:tr>
      <w:tr w14:paraId="1E186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1878" w:type="dxa"/>
          </w:tcPr>
          <w:p w14:paraId="1E186A62">
            <w:pPr>
              <w:pStyle w:val="76"/>
              <w:rPr>
                <w:rFonts w:cs="Arial"/>
                <w:bCs/>
                <w:lang w:val="en-US"/>
              </w:rPr>
            </w:pPr>
            <w:r>
              <w:t>50, 100, 200</w:t>
            </w:r>
          </w:p>
        </w:tc>
        <w:tc>
          <w:tcPr>
            <w:tcW w:w="1949" w:type="dxa"/>
          </w:tcPr>
          <w:p w14:paraId="1E186A63">
            <w:pPr>
              <w:pStyle w:val="76"/>
              <w:rPr>
                <w:rFonts w:cs="Arial"/>
                <w:bCs/>
                <w:lang w:val="en-US" w:eastAsia="zh-CN"/>
              </w:rPr>
            </w:pPr>
            <w:r>
              <w:t>60</w:t>
            </w:r>
          </w:p>
        </w:tc>
        <w:tc>
          <w:tcPr>
            <w:tcW w:w="1949" w:type="dxa"/>
            <w:tcBorders>
              <w:top w:val="single" w:color="auto" w:sz="4" w:space="0"/>
              <w:left w:val="single" w:color="auto" w:sz="4" w:space="0"/>
              <w:bottom w:val="single" w:color="auto" w:sz="4" w:space="0"/>
              <w:right w:val="single" w:color="auto" w:sz="4" w:space="0"/>
            </w:tcBorders>
          </w:tcPr>
          <w:p w14:paraId="1E186A64">
            <w:pPr>
              <w:pStyle w:val="76"/>
              <w:rPr>
                <w:rFonts w:cs="Arial"/>
                <w:bCs/>
              </w:rPr>
            </w:pPr>
            <w:r>
              <w:t>G-FR2-A1-1</w:t>
            </w:r>
          </w:p>
        </w:tc>
        <w:tc>
          <w:tcPr>
            <w:tcW w:w="2313" w:type="dxa"/>
            <w:tcBorders>
              <w:bottom w:val="nil"/>
            </w:tcBorders>
            <w:shd w:val="clear" w:color="auto" w:fill="auto"/>
          </w:tcPr>
          <w:p w14:paraId="1E186A65">
            <w:pPr>
              <w:pStyle w:val="76"/>
              <w:rPr>
                <w:rFonts w:cs="Arial"/>
              </w:rPr>
            </w:pPr>
            <w:r>
              <w:rPr>
                <w:rFonts w:cs="Arial"/>
              </w:rPr>
              <w:t>Throughput &gt; 95 %</w:t>
            </w:r>
            <w:r>
              <w:rPr>
                <w:rFonts w:hint="eastAsia" w:cs="Arial"/>
                <w:lang w:val="en-US" w:eastAsia="zh-CN"/>
              </w:rPr>
              <w:t>,</w:t>
            </w:r>
          </w:p>
          <w:p w14:paraId="1E186A66">
            <w:pPr>
              <w:pStyle w:val="76"/>
              <w:rPr>
                <w:rFonts w:cs="Arial"/>
              </w:rPr>
            </w:pPr>
            <w:r>
              <w:rPr>
                <w:rFonts w:cs="Arial"/>
              </w:rPr>
              <w:t>no loss of service</w:t>
            </w:r>
          </w:p>
        </w:tc>
      </w:tr>
      <w:tr w14:paraId="1E186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78" w:type="dxa"/>
          </w:tcPr>
          <w:p w14:paraId="1E186A68">
            <w:pPr>
              <w:pStyle w:val="76"/>
              <w:rPr>
                <w:rFonts w:cs="Arial"/>
                <w:bCs/>
                <w:lang w:val="en-US"/>
              </w:rPr>
            </w:pPr>
            <w:r>
              <w:t>50</w:t>
            </w:r>
          </w:p>
        </w:tc>
        <w:tc>
          <w:tcPr>
            <w:tcW w:w="1949" w:type="dxa"/>
          </w:tcPr>
          <w:p w14:paraId="1E186A69">
            <w:pPr>
              <w:pStyle w:val="76"/>
              <w:rPr>
                <w:rFonts w:cs="Arial"/>
                <w:bCs/>
                <w:lang w:val="en-US" w:eastAsia="zh-CN"/>
              </w:rPr>
            </w:pPr>
            <w:r>
              <w:t>120</w:t>
            </w:r>
          </w:p>
        </w:tc>
        <w:tc>
          <w:tcPr>
            <w:tcW w:w="1949" w:type="dxa"/>
            <w:tcBorders>
              <w:top w:val="single" w:color="auto" w:sz="4" w:space="0"/>
              <w:left w:val="single" w:color="auto" w:sz="4" w:space="0"/>
              <w:bottom w:val="single" w:color="auto" w:sz="4" w:space="0"/>
              <w:right w:val="single" w:color="auto" w:sz="4" w:space="0"/>
            </w:tcBorders>
          </w:tcPr>
          <w:p w14:paraId="1E186A6A">
            <w:pPr>
              <w:pStyle w:val="76"/>
              <w:rPr>
                <w:rFonts w:cs="Arial"/>
                <w:bCs/>
              </w:rPr>
            </w:pPr>
            <w:r>
              <w:t>G-FR2-A1-2</w:t>
            </w:r>
          </w:p>
        </w:tc>
        <w:tc>
          <w:tcPr>
            <w:tcW w:w="2313" w:type="dxa"/>
            <w:tcBorders>
              <w:top w:val="nil"/>
              <w:bottom w:val="nil"/>
            </w:tcBorders>
            <w:shd w:val="clear" w:color="auto" w:fill="auto"/>
          </w:tcPr>
          <w:p w14:paraId="1E186A6B">
            <w:pPr>
              <w:pStyle w:val="76"/>
              <w:rPr>
                <w:rFonts w:cs="Arial"/>
              </w:rPr>
            </w:pPr>
          </w:p>
        </w:tc>
      </w:tr>
      <w:tr w14:paraId="1E186A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78" w:type="dxa"/>
          </w:tcPr>
          <w:p w14:paraId="1E186A6D">
            <w:pPr>
              <w:pStyle w:val="76"/>
              <w:rPr>
                <w:rFonts w:cs="Arial"/>
                <w:bCs/>
                <w:lang w:val="en-US"/>
              </w:rPr>
            </w:pPr>
            <w:r>
              <w:t>100, 200, 400</w:t>
            </w:r>
          </w:p>
        </w:tc>
        <w:tc>
          <w:tcPr>
            <w:tcW w:w="1949" w:type="dxa"/>
          </w:tcPr>
          <w:p w14:paraId="1E186A6E">
            <w:pPr>
              <w:pStyle w:val="76"/>
              <w:rPr>
                <w:rFonts w:cs="Arial"/>
                <w:bCs/>
                <w:lang w:val="en-US" w:eastAsia="zh-CN"/>
              </w:rPr>
            </w:pPr>
            <w:r>
              <w:t>120</w:t>
            </w:r>
          </w:p>
        </w:tc>
        <w:tc>
          <w:tcPr>
            <w:tcW w:w="1949" w:type="dxa"/>
            <w:tcBorders>
              <w:top w:val="single" w:color="auto" w:sz="4" w:space="0"/>
              <w:left w:val="single" w:color="auto" w:sz="4" w:space="0"/>
              <w:bottom w:val="single" w:color="auto" w:sz="4" w:space="0"/>
              <w:right w:val="single" w:color="auto" w:sz="4" w:space="0"/>
            </w:tcBorders>
          </w:tcPr>
          <w:p w14:paraId="1E186A6F">
            <w:pPr>
              <w:pStyle w:val="76"/>
              <w:rPr>
                <w:rFonts w:cs="Arial"/>
                <w:bCs/>
              </w:rPr>
            </w:pPr>
            <w:r>
              <w:t>G-FR2-A1-3</w:t>
            </w:r>
          </w:p>
        </w:tc>
        <w:tc>
          <w:tcPr>
            <w:tcW w:w="2313" w:type="dxa"/>
            <w:tcBorders>
              <w:top w:val="nil"/>
            </w:tcBorders>
            <w:shd w:val="clear" w:color="auto" w:fill="auto"/>
          </w:tcPr>
          <w:p w14:paraId="1E186A70">
            <w:pPr>
              <w:pStyle w:val="76"/>
              <w:rPr>
                <w:rFonts w:cs="Arial"/>
              </w:rPr>
            </w:pPr>
          </w:p>
        </w:tc>
      </w:tr>
      <w:tr w14:paraId="1E186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89" w:type="dxa"/>
            <w:gridSpan w:val="4"/>
          </w:tcPr>
          <w:p w14:paraId="1E186A72">
            <w:pPr>
              <w:pStyle w:val="90"/>
            </w:pPr>
            <w:r>
              <w:t>NOTE 1:</w:t>
            </w:r>
            <w:r>
              <w:tab/>
            </w:r>
            <w:r>
              <w:t xml:space="preserve">The performance criteria, throughput </w:t>
            </w:r>
            <w:r>
              <w:rPr>
                <w:rFonts w:cs="Arial"/>
              </w:rPr>
              <w:t>&gt; 95 %</w:t>
            </w:r>
            <w:r>
              <w:t>,</w:t>
            </w:r>
            <w:r>
              <w:rPr>
                <w:rFonts w:hint="eastAsia"/>
                <w:lang w:val="en-US" w:eastAsia="zh-CN"/>
              </w:rPr>
              <w:t xml:space="preserve"> no loss of service</w:t>
            </w:r>
            <w:r>
              <w:t>, applies also if a bearer with another characteristics is used in the test.</w:t>
            </w:r>
          </w:p>
          <w:p w14:paraId="1E186A73">
            <w:pPr>
              <w:pStyle w:val="90"/>
              <w:rPr>
                <w:rFonts w:cs="Arial"/>
              </w:rPr>
            </w:pPr>
            <w:r>
              <w:t>NOTE 2:</w:t>
            </w:r>
            <w:r>
              <w:tab/>
            </w:r>
            <w:r>
              <w:t xml:space="preserve">The performance criteria, throughput </w:t>
            </w:r>
            <w:r>
              <w:rPr>
                <w:rFonts w:cs="Arial"/>
              </w:rPr>
              <w:t>&gt; 9</w:t>
            </w:r>
            <w:r>
              <w:rPr>
                <w:rFonts w:hint="eastAsia" w:cs="Arial"/>
                <w:lang w:val="en-US" w:eastAsia="zh-CN"/>
              </w:rPr>
              <w:t>0</w:t>
            </w:r>
            <w:r>
              <w:rPr>
                <w:rFonts w:cs="Arial"/>
              </w:rPr>
              <w:t xml:space="preserve"> %</w:t>
            </w:r>
            <w:r>
              <w:t>,</w:t>
            </w:r>
            <w:r>
              <w:rPr>
                <w:rFonts w:hint="eastAsia"/>
                <w:lang w:val="en-US" w:eastAsia="zh-CN"/>
              </w:rPr>
              <w:t xml:space="preserve"> no loss of service</w:t>
            </w:r>
            <w:r>
              <w:t>, applies instead if the uplink and downlink paths are evaluated as a one loop.</w:t>
            </w:r>
          </w:p>
        </w:tc>
      </w:t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tbl>
    <w:p w14:paraId="0A0B68A0">
      <w:pPr>
        <w:pStyle w:val="3"/>
        <w:keepNext/>
        <w:keepLines/>
        <w:pageBreakBefore w:val="0"/>
        <w:kinsoku/>
        <w:wordWrap/>
        <w:overflowPunct/>
        <w:topLinePunct w:val="0"/>
        <w:autoSpaceDE/>
        <w:autoSpaceDN/>
        <w:bidi w:val="0"/>
        <w:adjustRightInd/>
        <w:snapToGrid/>
        <w:textAlignment w:val="auto"/>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End of </w:t>
      </w:r>
      <w:r>
        <w:rPr>
          <w:rFonts w:eastAsia="??"/>
          <w:color w:val="FF0000"/>
          <w:szCs w:val="32"/>
          <w:highlight w:val="none"/>
        </w:rPr>
        <w:t>change &gt;&gt;</w:t>
      </w:r>
    </w:p>
    <w:p w14:paraId="7F995FC6"/>
    <w:sectPr>
      <w:headerReference r:id="rId7" w:type="first"/>
      <w:headerReference r:id="rId5" w:type="default"/>
      <w:footerReference r:id="rId8"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S Mincho">
    <w:altName w:val="Yu Gothic UI"/>
    <w:panose1 w:val="02020609040205080304"/>
    <w:charset w:val="80"/>
    <w:family w:val="roman"/>
    <w:pitch w:val="default"/>
    <w:sig w:usb0="00000000" w:usb1="00000000" w:usb2="00000010" w:usb3="00000000" w:csb0="4002009F" w:csb1="DFD7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altName w:val="Courier New"/>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Bookman">
    <w:altName w:val="Segoe Print"/>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auto"/>
    <w:pitch w:val="default"/>
    <w:sig w:usb0="00000000" w:usb1="00000000" w:usb2="00000010" w:usb3="00000000" w:csb0="00080000" w:csb1="00000000"/>
  </w:font>
  <w:font w:name="Calibri Light">
    <w:panose1 w:val="020F0302020204030204"/>
    <w:charset w:val="00"/>
    <w:family w:val="swiss"/>
    <w:pitch w:val="default"/>
    <w:sig w:usb0="E0002AFF" w:usb1="C000247B" w:usb2="00000009" w:usb3="00000000" w:csb0="200001FF" w:csb1="00000000"/>
  </w:font>
  <w:font w:name="PMingLiU">
    <w:altName w:val="PMingLiU-ExtB"/>
    <w:panose1 w:val="02020500000000000000"/>
    <w:charset w:val="88"/>
    <w:family w:val="auto"/>
    <w:pitch w:val="default"/>
    <w:sig w:usb0="00000000" w:usb1="00000000" w:usb2="00000016" w:usb3="00000000" w:csb0="00100001" w:csb1="00000000"/>
  </w:font>
  <w:font w:name="Verdana">
    <w:panose1 w:val="020B0604030504040204"/>
    <w:charset w:val="00"/>
    <w:family w:val="swiss"/>
    <w:pitch w:val="default"/>
    <w:sig w:usb0="A00006FF" w:usb1="4000205B" w:usb2="0000001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Intel Clear">
    <w:altName w:val="Segoe Print"/>
    <w:panose1 w:val="00000000000000000000"/>
    <w:charset w:val="CC"/>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v4.2.0">
    <w:altName w:val="Calibri"/>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9D327C">
    <w:pPr>
      <w:widowControl w:val="0"/>
      <w:overflowPunct w:val="0"/>
      <w:autoSpaceDE w:val="0"/>
      <w:autoSpaceDN w:val="0"/>
      <w:adjustRightInd w:val="0"/>
      <w:jc w:val="center"/>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3GPP</w:t>
    </w:r>
  </w:p>
  <w:p w14:paraId="16967D79">
    <w:pPr>
      <w:widowControl w:val="0"/>
      <w:overflowPunct w:val="0"/>
      <w:autoSpaceDE w:val="0"/>
      <w:autoSpaceDN w:val="0"/>
      <w:adjustRightInd w:val="0"/>
      <w:jc w:val="center"/>
      <w:textAlignment w:val="baseline"/>
      <w:rPr>
        <w:rFonts w:ascii="Arial" w:hAnsi="Arial" w:eastAsia="Times New Roman" w:cs="Times New Roman"/>
        <w:b/>
        <w:i/>
        <w:sz w:val="18"/>
        <w:lang w:val="en-GB" w:eastAsia="en-GB" w:bidi="ar-S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3CDF1D">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14F450">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6D8FB5">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85C052">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3"/>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85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4"/>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8"/>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859"/>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17F6AFB"/>
    <w:multiLevelType w:val="multilevel"/>
    <w:tmpl w:val="417F6AFB"/>
    <w:lvl w:ilvl="0" w:tentative="0">
      <w:start w:val="1"/>
      <w:numFmt w:val="bullet"/>
      <w:pStyle w:val="232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8">
    <w:nsid w:val="5101505E"/>
    <w:multiLevelType w:val="multilevel"/>
    <w:tmpl w:val="5101505E"/>
    <w:lvl w:ilvl="0" w:tentative="0">
      <w:start w:val="1"/>
      <w:numFmt w:val="decimal"/>
      <w:pStyle w:val="600"/>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6F1D6A21"/>
    <w:multiLevelType w:val="singleLevel"/>
    <w:tmpl w:val="6F1D6A21"/>
    <w:lvl w:ilvl="0" w:tentative="0">
      <w:start w:val="1"/>
      <w:numFmt w:val="decimal"/>
      <w:pStyle w:val="167"/>
      <w:lvlText w:val="[%1]"/>
      <w:lvlJc w:val="left"/>
      <w:pPr>
        <w:tabs>
          <w:tab w:val="left" w:pos="360"/>
        </w:tabs>
        <w:ind w:left="360" w:hanging="360"/>
      </w:pPr>
      <w:rPr>
        <w:rFonts w:hint="default" w:ascii="Times New Roman" w:hAnsi="Times New Roman"/>
        <w:sz w:val="18"/>
      </w:rPr>
    </w:lvl>
  </w:abstractNum>
  <w:abstractNum w:abstractNumId="10">
    <w:nsid w:val="70146DC0"/>
    <w:multiLevelType w:val="multilevel"/>
    <w:tmpl w:val="70146DC0"/>
    <w:lvl w:ilvl="0" w:tentative="0">
      <w:start w:val="1"/>
      <w:numFmt w:val="bullet"/>
      <w:pStyle w:val="2319"/>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1">
    <w:nsid w:val="70BD643C"/>
    <w:multiLevelType w:val="multilevel"/>
    <w:tmpl w:val="70BD643C"/>
    <w:lvl w:ilvl="0" w:tentative="0">
      <w:start w:val="1"/>
      <w:numFmt w:val="bullet"/>
      <w:pStyle w:val="1860"/>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9156C54"/>
    <w:multiLevelType w:val="multilevel"/>
    <w:tmpl w:val="79156C54"/>
    <w:lvl w:ilvl="0" w:tentative="0">
      <w:start w:val="1"/>
      <w:numFmt w:val="bullet"/>
      <w:pStyle w:val="1857"/>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92F5895"/>
    <w:multiLevelType w:val="multilevel"/>
    <w:tmpl w:val="792F5895"/>
    <w:lvl w:ilvl="0" w:tentative="0">
      <w:start w:val="1"/>
      <w:numFmt w:val="bullet"/>
      <w:pStyle w:val="1861"/>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4">
    <w:nsid w:val="7BC330F5"/>
    <w:multiLevelType w:val="multilevel"/>
    <w:tmpl w:val="7BC330F5"/>
    <w:lvl w:ilvl="0" w:tentative="0">
      <w:start w:val="1"/>
      <w:numFmt w:val="bullet"/>
      <w:pStyle w:val="1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9"/>
  </w:num>
  <w:num w:numId="4">
    <w:abstractNumId w:val="14"/>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FE6"/>
    <w:rsid w:val="00044BD3"/>
    <w:rsid w:val="00057795"/>
    <w:rsid w:val="0007060C"/>
    <w:rsid w:val="00071DAD"/>
    <w:rsid w:val="000A6394"/>
    <w:rsid w:val="000B7FED"/>
    <w:rsid w:val="000C038A"/>
    <w:rsid w:val="000C4194"/>
    <w:rsid w:val="000C6598"/>
    <w:rsid w:val="000D44B3"/>
    <w:rsid w:val="000E1379"/>
    <w:rsid w:val="00104C6F"/>
    <w:rsid w:val="00122218"/>
    <w:rsid w:val="0012244E"/>
    <w:rsid w:val="00134584"/>
    <w:rsid w:val="00137D1D"/>
    <w:rsid w:val="00145D43"/>
    <w:rsid w:val="00146755"/>
    <w:rsid w:val="001602C7"/>
    <w:rsid w:val="00181BE3"/>
    <w:rsid w:val="00181ED7"/>
    <w:rsid w:val="00192C46"/>
    <w:rsid w:val="001A08B3"/>
    <w:rsid w:val="001A7B60"/>
    <w:rsid w:val="001B213D"/>
    <w:rsid w:val="001B52F0"/>
    <w:rsid w:val="001B7A65"/>
    <w:rsid w:val="001B7CF8"/>
    <w:rsid w:val="001C1AB1"/>
    <w:rsid w:val="001E3B93"/>
    <w:rsid w:val="001E41F3"/>
    <w:rsid w:val="001E5506"/>
    <w:rsid w:val="00206359"/>
    <w:rsid w:val="00207491"/>
    <w:rsid w:val="002163B4"/>
    <w:rsid w:val="00220798"/>
    <w:rsid w:val="00226B50"/>
    <w:rsid w:val="0023511E"/>
    <w:rsid w:val="0025002D"/>
    <w:rsid w:val="0026004D"/>
    <w:rsid w:val="002628B2"/>
    <w:rsid w:val="002640DD"/>
    <w:rsid w:val="00275D12"/>
    <w:rsid w:val="002773D2"/>
    <w:rsid w:val="00282828"/>
    <w:rsid w:val="00284FEB"/>
    <w:rsid w:val="002860C4"/>
    <w:rsid w:val="00291728"/>
    <w:rsid w:val="002A0F6A"/>
    <w:rsid w:val="002A2B6C"/>
    <w:rsid w:val="002B5080"/>
    <w:rsid w:val="002B5741"/>
    <w:rsid w:val="002C6E7A"/>
    <w:rsid w:val="002E472E"/>
    <w:rsid w:val="002F0F12"/>
    <w:rsid w:val="002F6B12"/>
    <w:rsid w:val="002F6D0D"/>
    <w:rsid w:val="00305409"/>
    <w:rsid w:val="0031452A"/>
    <w:rsid w:val="00335681"/>
    <w:rsid w:val="0035143E"/>
    <w:rsid w:val="003609EF"/>
    <w:rsid w:val="0036231A"/>
    <w:rsid w:val="00374DD4"/>
    <w:rsid w:val="0038379B"/>
    <w:rsid w:val="003869F5"/>
    <w:rsid w:val="003B2E3C"/>
    <w:rsid w:val="003B33C3"/>
    <w:rsid w:val="003E1A36"/>
    <w:rsid w:val="003F5B46"/>
    <w:rsid w:val="00410371"/>
    <w:rsid w:val="00413AA3"/>
    <w:rsid w:val="0042096D"/>
    <w:rsid w:val="004212C5"/>
    <w:rsid w:val="004228E0"/>
    <w:rsid w:val="004242F1"/>
    <w:rsid w:val="00424C62"/>
    <w:rsid w:val="00432345"/>
    <w:rsid w:val="00434A5D"/>
    <w:rsid w:val="004521CB"/>
    <w:rsid w:val="004523A2"/>
    <w:rsid w:val="00472D51"/>
    <w:rsid w:val="00476071"/>
    <w:rsid w:val="004A2A91"/>
    <w:rsid w:val="004A7DDD"/>
    <w:rsid w:val="004B15F0"/>
    <w:rsid w:val="004B75B7"/>
    <w:rsid w:val="004B7C03"/>
    <w:rsid w:val="004D0540"/>
    <w:rsid w:val="004D7E7D"/>
    <w:rsid w:val="004E451E"/>
    <w:rsid w:val="004F71C7"/>
    <w:rsid w:val="005141D9"/>
    <w:rsid w:val="0051580D"/>
    <w:rsid w:val="00516A76"/>
    <w:rsid w:val="00527BB9"/>
    <w:rsid w:val="00527EDA"/>
    <w:rsid w:val="00547111"/>
    <w:rsid w:val="00550466"/>
    <w:rsid w:val="00573D2A"/>
    <w:rsid w:val="00592D74"/>
    <w:rsid w:val="00595F49"/>
    <w:rsid w:val="005D5BDE"/>
    <w:rsid w:val="005E2C44"/>
    <w:rsid w:val="005F0159"/>
    <w:rsid w:val="005F0D1C"/>
    <w:rsid w:val="005F4A4D"/>
    <w:rsid w:val="005F7F14"/>
    <w:rsid w:val="00602208"/>
    <w:rsid w:val="00604CBA"/>
    <w:rsid w:val="00605CD4"/>
    <w:rsid w:val="00612BE1"/>
    <w:rsid w:val="00621188"/>
    <w:rsid w:val="006242DB"/>
    <w:rsid w:val="006257ED"/>
    <w:rsid w:val="0063191D"/>
    <w:rsid w:val="006329CC"/>
    <w:rsid w:val="00633B10"/>
    <w:rsid w:val="0064713C"/>
    <w:rsid w:val="00653DE4"/>
    <w:rsid w:val="00665C47"/>
    <w:rsid w:val="006716D8"/>
    <w:rsid w:val="00681F6F"/>
    <w:rsid w:val="00686905"/>
    <w:rsid w:val="00695808"/>
    <w:rsid w:val="006A614B"/>
    <w:rsid w:val="006B2996"/>
    <w:rsid w:val="006B46FB"/>
    <w:rsid w:val="006C4247"/>
    <w:rsid w:val="006E1D52"/>
    <w:rsid w:val="006E21FB"/>
    <w:rsid w:val="006F0EFB"/>
    <w:rsid w:val="00700D6E"/>
    <w:rsid w:val="0072391B"/>
    <w:rsid w:val="00723CD2"/>
    <w:rsid w:val="007325C5"/>
    <w:rsid w:val="00732955"/>
    <w:rsid w:val="0073430F"/>
    <w:rsid w:val="00735EC0"/>
    <w:rsid w:val="007713E9"/>
    <w:rsid w:val="0077455C"/>
    <w:rsid w:val="007869D2"/>
    <w:rsid w:val="00792342"/>
    <w:rsid w:val="007977A8"/>
    <w:rsid w:val="00797C71"/>
    <w:rsid w:val="007A03B6"/>
    <w:rsid w:val="007B512A"/>
    <w:rsid w:val="007C2097"/>
    <w:rsid w:val="007D3D0A"/>
    <w:rsid w:val="007D6A07"/>
    <w:rsid w:val="007F7259"/>
    <w:rsid w:val="008029F4"/>
    <w:rsid w:val="008040A8"/>
    <w:rsid w:val="00812CBF"/>
    <w:rsid w:val="00815EFA"/>
    <w:rsid w:val="00822F9D"/>
    <w:rsid w:val="00825B2E"/>
    <w:rsid w:val="008279FA"/>
    <w:rsid w:val="008446AE"/>
    <w:rsid w:val="00847EA5"/>
    <w:rsid w:val="008626E7"/>
    <w:rsid w:val="00870EE7"/>
    <w:rsid w:val="008854F4"/>
    <w:rsid w:val="008863B9"/>
    <w:rsid w:val="008A3F52"/>
    <w:rsid w:val="008A45A6"/>
    <w:rsid w:val="008A7365"/>
    <w:rsid w:val="008D3CCC"/>
    <w:rsid w:val="008D4B4F"/>
    <w:rsid w:val="008D7303"/>
    <w:rsid w:val="008E2F7E"/>
    <w:rsid w:val="008F3789"/>
    <w:rsid w:val="008F686C"/>
    <w:rsid w:val="009148DE"/>
    <w:rsid w:val="00941E30"/>
    <w:rsid w:val="0095432A"/>
    <w:rsid w:val="009777D9"/>
    <w:rsid w:val="00982505"/>
    <w:rsid w:val="00991B88"/>
    <w:rsid w:val="009A02AB"/>
    <w:rsid w:val="009A5753"/>
    <w:rsid w:val="009A579D"/>
    <w:rsid w:val="009B2C1F"/>
    <w:rsid w:val="009E3297"/>
    <w:rsid w:val="009E4A49"/>
    <w:rsid w:val="009F095C"/>
    <w:rsid w:val="009F734F"/>
    <w:rsid w:val="00A02715"/>
    <w:rsid w:val="00A14855"/>
    <w:rsid w:val="00A246B6"/>
    <w:rsid w:val="00A343EF"/>
    <w:rsid w:val="00A47E70"/>
    <w:rsid w:val="00A50CF0"/>
    <w:rsid w:val="00A54F9E"/>
    <w:rsid w:val="00A63229"/>
    <w:rsid w:val="00A7671C"/>
    <w:rsid w:val="00A804C0"/>
    <w:rsid w:val="00A82F95"/>
    <w:rsid w:val="00A85A3E"/>
    <w:rsid w:val="00A90D88"/>
    <w:rsid w:val="00A9722F"/>
    <w:rsid w:val="00AA089D"/>
    <w:rsid w:val="00AA2CBC"/>
    <w:rsid w:val="00AB4804"/>
    <w:rsid w:val="00AC3370"/>
    <w:rsid w:val="00AC5820"/>
    <w:rsid w:val="00AD1CD8"/>
    <w:rsid w:val="00AD2184"/>
    <w:rsid w:val="00AD397A"/>
    <w:rsid w:val="00AE10A0"/>
    <w:rsid w:val="00AF431B"/>
    <w:rsid w:val="00B0051C"/>
    <w:rsid w:val="00B03D22"/>
    <w:rsid w:val="00B13FF9"/>
    <w:rsid w:val="00B17194"/>
    <w:rsid w:val="00B20AF6"/>
    <w:rsid w:val="00B24CF2"/>
    <w:rsid w:val="00B258BB"/>
    <w:rsid w:val="00B34D6C"/>
    <w:rsid w:val="00B63AE2"/>
    <w:rsid w:val="00B67B97"/>
    <w:rsid w:val="00B87925"/>
    <w:rsid w:val="00B968C8"/>
    <w:rsid w:val="00BA3EC5"/>
    <w:rsid w:val="00BA4AD9"/>
    <w:rsid w:val="00BA51D9"/>
    <w:rsid w:val="00BB5DFC"/>
    <w:rsid w:val="00BC128F"/>
    <w:rsid w:val="00BD279D"/>
    <w:rsid w:val="00BD6BB8"/>
    <w:rsid w:val="00C10549"/>
    <w:rsid w:val="00C122CB"/>
    <w:rsid w:val="00C148EF"/>
    <w:rsid w:val="00C41E5E"/>
    <w:rsid w:val="00C433E9"/>
    <w:rsid w:val="00C5389D"/>
    <w:rsid w:val="00C66BA2"/>
    <w:rsid w:val="00C751D1"/>
    <w:rsid w:val="00C76A8C"/>
    <w:rsid w:val="00C82B3F"/>
    <w:rsid w:val="00C84296"/>
    <w:rsid w:val="00C870F6"/>
    <w:rsid w:val="00C87F60"/>
    <w:rsid w:val="00C95985"/>
    <w:rsid w:val="00C97D4A"/>
    <w:rsid w:val="00CC5026"/>
    <w:rsid w:val="00CC5504"/>
    <w:rsid w:val="00CC68D0"/>
    <w:rsid w:val="00CC7D06"/>
    <w:rsid w:val="00CE417B"/>
    <w:rsid w:val="00D0203C"/>
    <w:rsid w:val="00D03F9A"/>
    <w:rsid w:val="00D06D51"/>
    <w:rsid w:val="00D2427E"/>
    <w:rsid w:val="00D24991"/>
    <w:rsid w:val="00D45484"/>
    <w:rsid w:val="00D50255"/>
    <w:rsid w:val="00D66520"/>
    <w:rsid w:val="00D673D1"/>
    <w:rsid w:val="00D67B44"/>
    <w:rsid w:val="00D84AE9"/>
    <w:rsid w:val="00D863EB"/>
    <w:rsid w:val="00D87AB4"/>
    <w:rsid w:val="00D97E11"/>
    <w:rsid w:val="00DB67E9"/>
    <w:rsid w:val="00DD19CA"/>
    <w:rsid w:val="00DD6A7C"/>
    <w:rsid w:val="00DE1E8A"/>
    <w:rsid w:val="00DE34CF"/>
    <w:rsid w:val="00DE5F12"/>
    <w:rsid w:val="00E045B3"/>
    <w:rsid w:val="00E13F3D"/>
    <w:rsid w:val="00E157D9"/>
    <w:rsid w:val="00E32C9E"/>
    <w:rsid w:val="00E34898"/>
    <w:rsid w:val="00E56BDE"/>
    <w:rsid w:val="00E83AD3"/>
    <w:rsid w:val="00E91425"/>
    <w:rsid w:val="00EA37F9"/>
    <w:rsid w:val="00EA711D"/>
    <w:rsid w:val="00EB09B7"/>
    <w:rsid w:val="00EB0CE5"/>
    <w:rsid w:val="00ED434D"/>
    <w:rsid w:val="00EE7D7C"/>
    <w:rsid w:val="00EF0B36"/>
    <w:rsid w:val="00F03AF4"/>
    <w:rsid w:val="00F1139D"/>
    <w:rsid w:val="00F15AB8"/>
    <w:rsid w:val="00F20600"/>
    <w:rsid w:val="00F21C54"/>
    <w:rsid w:val="00F25D98"/>
    <w:rsid w:val="00F300FB"/>
    <w:rsid w:val="00F53D67"/>
    <w:rsid w:val="00F67EC4"/>
    <w:rsid w:val="00FA0D53"/>
    <w:rsid w:val="00FB6386"/>
    <w:rsid w:val="00FC72A4"/>
    <w:rsid w:val="00FD59DE"/>
    <w:rsid w:val="00FF045C"/>
    <w:rsid w:val="01050DC6"/>
    <w:rsid w:val="010A2F9C"/>
    <w:rsid w:val="02342499"/>
    <w:rsid w:val="02DC2079"/>
    <w:rsid w:val="03077476"/>
    <w:rsid w:val="03A96F07"/>
    <w:rsid w:val="03BC67B4"/>
    <w:rsid w:val="046A6CCD"/>
    <w:rsid w:val="049F22B8"/>
    <w:rsid w:val="04A45CE0"/>
    <w:rsid w:val="04B75484"/>
    <w:rsid w:val="0503610E"/>
    <w:rsid w:val="05353C22"/>
    <w:rsid w:val="05E17CC6"/>
    <w:rsid w:val="06103955"/>
    <w:rsid w:val="066F0ADC"/>
    <w:rsid w:val="066F6B03"/>
    <w:rsid w:val="06CF7137"/>
    <w:rsid w:val="0838095F"/>
    <w:rsid w:val="08723DFB"/>
    <w:rsid w:val="08B6711E"/>
    <w:rsid w:val="08C95890"/>
    <w:rsid w:val="08D4531F"/>
    <w:rsid w:val="092D789E"/>
    <w:rsid w:val="09DB5391"/>
    <w:rsid w:val="0A5608BD"/>
    <w:rsid w:val="0A947557"/>
    <w:rsid w:val="0B197952"/>
    <w:rsid w:val="0BB61352"/>
    <w:rsid w:val="0BC136D7"/>
    <w:rsid w:val="0C4072B2"/>
    <w:rsid w:val="0C5E18BD"/>
    <w:rsid w:val="0CE01035"/>
    <w:rsid w:val="0E6E52B8"/>
    <w:rsid w:val="0F8D2210"/>
    <w:rsid w:val="0F9F2F08"/>
    <w:rsid w:val="108233C7"/>
    <w:rsid w:val="109D6B91"/>
    <w:rsid w:val="127224D2"/>
    <w:rsid w:val="128F7902"/>
    <w:rsid w:val="12A82D25"/>
    <w:rsid w:val="131A755A"/>
    <w:rsid w:val="13796512"/>
    <w:rsid w:val="14174A88"/>
    <w:rsid w:val="14235CA2"/>
    <w:rsid w:val="142972B5"/>
    <w:rsid w:val="14300CA0"/>
    <w:rsid w:val="14F371D1"/>
    <w:rsid w:val="150E07F9"/>
    <w:rsid w:val="152A2F9E"/>
    <w:rsid w:val="15682684"/>
    <w:rsid w:val="15957ADF"/>
    <w:rsid w:val="166129D1"/>
    <w:rsid w:val="172C4239"/>
    <w:rsid w:val="1756042C"/>
    <w:rsid w:val="17A46BCF"/>
    <w:rsid w:val="17E62CC0"/>
    <w:rsid w:val="17FB76C7"/>
    <w:rsid w:val="18024EB4"/>
    <w:rsid w:val="187844A4"/>
    <w:rsid w:val="18E869FE"/>
    <w:rsid w:val="19345CDD"/>
    <w:rsid w:val="199D5A9C"/>
    <w:rsid w:val="1AE33DC7"/>
    <w:rsid w:val="1AF65374"/>
    <w:rsid w:val="1B3C3EDA"/>
    <w:rsid w:val="1BF146E6"/>
    <w:rsid w:val="1D5670A8"/>
    <w:rsid w:val="1D867EF8"/>
    <w:rsid w:val="1EAB7F85"/>
    <w:rsid w:val="20081702"/>
    <w:rsid w:val="2012571E"/>
    <w:rsid w:val="204E21A2"/>
    <w:rsid w:val="215217A4"/>
    <w:rsid w:val="222324F8"/>
    <w:rsid w:val="22595D94"/>
    <w:rsid w:val="229D0E8A"/>
    <w:rsid w:val="23302815"/>
    <w:rsid w:val="23CE44C8"/>
    <w:rsid w:val="24280D55"/>
    <w:rsid w:val="24910C2E"/>
    <w:rsid w:val="250D4CA7"/>
    <w:rsid w:val="25420DFA"/>
    <w:rsid w:val="25F67A36"/>
    <w:rsid w:val="26BC1033"/>
    <w:rsid w:val="28B34918"/>
    <w:rsid w:val="29230DF7"/>
    <w:rsid w:val="2929137E"/>
    <w:rsid w:val="2A3A1E92"/>
    <w:rsid w:val="2AD22CF3"/>
    <w:rsid w:val="2CF47A58"/>
    <w:rsid w:val="2D690695"/>
    <w:rsid w:val="2D8B1E85"/>
    <w:rsid w:val="2E70486D"/>
    <w:rsid w:val="2E8F7781"/>
    <w:rsid w:val="2F2E400F"/>
    <w:rsid w:val="308804AE"/>
    <w:rsid w:val="308B51BC"/>
    <w:rsid w:val="31733FF4"/>
    <w:rsid w:val="32DA1EA6"/>
    <w:rsid w:val="34D95E61"/>
    <w:rsid w:val="35283838"/>
    <w:rsid w:val="359E6C74"/>
    <w:rsid w:val="36525F9D"/>
    <w:rsid w:val="368C2F70"/>
    <w:rsid w:val="36FA6080"/>
    <w:rsid w:val="371421D0"/>
    <w:rsid w:val="37DB2CFD"/>
    <w:rsid w:val="39052111"/>
    <w:rsid w:val="3918634B"/>
    <w:rsid w:val="39275412"/>
    <w:rsid w:val="394E6CCF"/>
    <w:rsid w:val="395D6E2F"/>
    <w:rsid w:val="3ACB0EC8"/>
    <w:rsid w:val="3B1562CA"/>
    <w:rsid w:val="3B6F5002"/>
    <w:rsid w:val="3BBF35D2"/>
    <w:rsid w:val="3C3E0FCE"/>
    <w:rsid w:val="3C4B4FEE"/>
    <w:rsid w:val="3C7A5104"/>
    <w:rsid w:val="3E5F6577"/>
    <w:rsid w:val="3E8F0951"/>
    <w:rsid w:val="3EEA220B"/>
    <w:rsid w:val="3F814E1B"/>
    <w:rsid w:val="40EC3617"/>
    <w:rsid w:val="433B4241"/>
    <w:rsid w:val="441445A5"/>
    <w:rsid w:val="449A7C6B"/>
    <w:rsid w:val="44C91223"/>
    <w:rsid w:val="44E909FF"/>
    <w:rsid w:val="450256C4"/>
    <w:rsid w:val="45104833"/>
    <w:rsid w:val="45CE2F42"/>
    <w:rsid w:val="45E6344A"/>
    <w:rsid w:val="46C4402C"/>
    <w:rsid w:val="46F2239F"/>
    <w:rsid w:val="4756628A"/>
    <w:rsid w:val="484C3862"/>
    <w:rsid w:val="498902F7"/>
    <w:rsid w:val="4A383145"/>
    <w:rsid w:val="4AA67A17"/>
    <w:rsid w:val="4ACD671D"/>
    <w:rsid w:val="4B944949"/>
    <w:rsid w:val="4BA73B5F"/>
    <w:rsid w:val="4BB3693E"/>
    <w:rsid w:val="4C201132"/>
    <w:rsid w:val="4CC85917"/>
    <w:rsid w:val="4CE3471E"/>
    <w:rsid w:val="4D855B25"/>
    <w:rsid w:val="4DAE7EA0"/>
    <w:rsid w:val="4F5A3DC7"/>
    <w:rsid w:val="505D4C66"/>
    <w:rsid w:val="52860A6D"/>
    <w:rsid w:val="52AD5810"/>
    <w:rsid w:val="530878B8"/>
    <w:rsid w:val="53AB200A"/>
    <w:rsid w:val="54FA4692"/>
    <w:rsid w:val="54FB7AAA"/>
    <w:rsid w:val="558F64BE"/>
    <w:rsid w:val="559F0489"/>
    <w:rsid w:val="55C408D9"/>
    <w:rsid w:val="55FF2067"/>
    <w:rsid w:val="5615283D"/>
    <w:rsid w:val="567F2B7A"/>
    <w:rsid w:val="56985C48"/>
    <w:rsid w:val="57292FBB"/>
    <w:rsid w:val="576561FA"/>
    <w:rsid w:val="57AC2EFB"/>
    <w:rsid w:val="57B74E43"/>
    <w:rsid w:val="57E161D2"/>
    <w:rsid w:val="586B0A57"/>
    <w:rsid w:val="58FB1502"/>
    <w:rsid w:val="58FF0F15"/>
    <w:rsid w:val="591861FC"/>
    <w:rsid w:val="59E76269"/>
    <w:rsid w:val="5A963C63"/>
    <w:rsid w:val="5B0373F5"/>
    <w:rsid w:val="5B3F6646"/>
    <w:rsid w:val="5B9B33D8"/>
    <w:rsid w:val="5BA6716A"/>
    <w:rsid w:val="5BE44ABE"/>
    <w:rsid w:val="5CE66A39"/>
    <w:rsid w:val="5CF903E1"/>
    <w:rsid w:val="5D207396"/>
    <w:rsid w:val="5DC614A4"/>
    <w:rsid w:val="5E0F3F77"/>
    <w:rsid w:val="5E413D91"/>
    <w:rsid w:val="5F6F256D"/>
    <w:rsid w:val="60293325"/>
    <w:rsid w:val="603E29E7"/>
    <w:rsid w:val="60FE3D07"/>
    <w:rsid w:val="610C72B9"/>
    <w:rsid w:val="61896E97"/>
    <w:rsid w:val="61D72B4A"/>
    <w:rsid w:val="6270166A"/>
    <w:rsid w:val="634145C8"/>
    <w:rsid w:val="635F6DB2"/>
    <w:rsid w:val="63611E64"/>
    <w:rsid w:val="651A0496"/>
    <w:rsid w:val="65745829"/>
    <w:rsid w:val="65F10827"/>
    <w:rsid w:val="66846F11"/>
    <w:rsid w:val="66ED1FCE"/>
    <w:rsid w:val="67A859E0"/>
    <w:rsid w:val="67DB44E1"/>
    <w:rsid w:val="67E86F07"/>
    <w:rsid w:val="684C6253"/>
    <w:rsid w:val="68A9073C"/>
    <w:rsid w:val="6908683F"/>
    <w:rsid w:val="691B1EEF"/>
    <w:rsid w:val="695D35C5"/>
    <w:rsid w:val="69EE5639"/>
    <w:rsid w:val="6A417E8A"/>
    <w:rsid w:val="6B5C048C"/>
    <w:rsid w:val="6B5D50F6"/>
    <w:rsid w:val="6BB96416"/>
    <w:rsid w:val="6BEC2183"/>
    <w:rsid w:val="6BFE4536"/>
    <w:rsid w:val="6C5F4575"/>
    <w:rsid w:val="6C604103"/>
    <w:rsid w:val="6C7500E3"/>
    <w:rsid w:val="6D311BCD"/>
    <w:rsid w:val="6F5524CC"/>
    <w:rsid w:val="6FD45B1D"/>
    <w:rsid w:val="70CF686C"/>
    <w:rsid w:val="721B60F7"/>
    <w:rsid w:val="727434EB"/>
    <w:rsid w:val="72A04F39"/>
    <w:rsid w:val="72D37BD1"/>
    <w:rsid w:val="733F0D8F"/>
    <w:rsid w:val="74F17DE1"/>
    <w:rsid w:val="756D5E43"/>
    <w:rsid w:val="75827477"/>
    <w:rsid w:val="75AA6811"/>
    <w:rsid w:val="75F80E36"/>
    <w:rsid w:val="75FE5DAE"/>
    <w:rsid w:val="764E3268"/>
    <w:rsid w:val="765803DC"/>
    <w:rsid w:val="76A83D06"/>
    <w:rsid w:val="7859174B"/>
    <w:rsid w:val="788A3959"/>
    <w:rsid w:val="792D3176"/>
    <w:rsid w:val="796C6DDB"/>
    <w:rsid w:val="7B0F025A"/>
    <w:rsid w:val="7BC71171"/>
    <w:rsid w:val="7CF056A1"/>
    <w:rsid w:val="7D47211F"/>
    <w:rsid w:val="7E001664"/>
    <w:rsid w:val="7E8D2386"/>
    <w:rsid w:val="7EA2543D"/>
    <w:rsid w:val="7EE41E08"/>
    <w:rsid w:val="7EED41CF"/>
    <w:rsid w:val="7F4A0B81"/>
    <w:rsid w:val="7F56633C"/>
    <w:rsid w:val="7FC93EBA"/>
    <w:rsid w:val="7FCD6BC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19"/>
    <w:qFormat/>
    <w:uiPriority w:val="0"/>
    <w:pPr>
      <w:spacing w:before="120"/>
      <w:outlineLvl w:val="2"/>
    </w:pPr>
    <w:rPr>
      <w:sz w:val="28"/>
    </w:rPr>
  </w:style>
  <w:style w:type="paragraph" w:styleId="5">
    <w:name w:val="heading 4"/>
    <w:basedOn w:val="4"/>
    <w:next w:val="1"/>
    <w:link w:val="120"/>
    <w:qFormat/>
    <w:uiPriority w:val="0"/>
    <w:pPr>
      <w:ind w:left="1418" w:hanging="1418"/>
      <w:outlineLvl w:val="3"/>
    </w:pPr>
    <w:rPr>
      <w:sz w:val="24"/>
    </w:rPr>
  </w:style>
  <w:style w:type="paragraph" w:styleId="6">
    <w:name w:val="heading 5"/>
    <w:basedOn w:val="5"/>
    <w:next w:val="1"/>
    <w:link w:val="121"/>
    <w:qFormat/>
    <w:uiPriority w:val="0"/>
    <w:pPr>
      <w:ind w:left="1701" w:hanging="1701"/>
      <w:outlineLvl w:val="4"/>
    </w:pPr>
    <w:rPr>
      <w:sz w:val="22"/>
    </w:rPr>
  </w:style>
  <w:style w:type="paragraph" w:styleId="7">
    <w:name w:val="heading 6"/>
    <w:basedOn w:val="8"/>
    <w:next w:val="1"/>
    <w:link w:val="195"/>
    <w:qFormat/>
    <w:uiPriority w:val="0"/>
    <w:pPr>
      <w:outlineLvl w:val="5"/>
    </w:pPr>
  </w:style>
  <w:style w:type="paragraph" w:styleId="9">
    <w:name w:val="heading 7"/>
    <w:basedOn w:val="8"/>
    <w:next w:val="1"/>
    <w:link w:val="196"/>
    <w:qFormat/>
    <w:uiPriority w:val="0"/>
    <w:pPr>
      <w:outlineLvl w:val="6"/>
    </w:pPr>
  </w:style>
  <w:style w:type="paragraph" w:styleId="10">
    <w:name w:val="heading 8"/>
    <w:basedOn w:val="2"/>
    <w:next w:val="1"/>
    <w:link w:val="123"/>
    <w:qFormat/>
    <w:uiPriority w:val="0"/>
    <w:pPr>
      <w:ind w:left="0" w:firstLine="0"/>
      <w:outlineLvl w:val="7"/>
    </w:pPr>
  </w:style>
  <w:style w:type="paragraph" w:styleId="11">
    <w:name w:val="heading 9"/>
    <w:basedOn w:val="10"/>
    <w:next w:val="1"/>
    <w:link w:val="197"/>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overflowPunct w:val="0"/>
      <w:autoSpaceDE w:val="0"/>
      <w:autoSpaceDN w:val="0"/>
      <w:adjustRightInd w:val="0"/>
      <w:spacing w:after="0"/>
      <w:ind w:left="851"/>
      <w:textAlignment w:val="baseline"/>
    </w:pPr>
    <w:rPr>
      <w:rFonts w:eastAsia="MS Mincho"/>
      <w:lang w:val="it-IT" w:eastAsia="en-GB"/>
    </w:rPr>
  </w:style>
  <w:style w:type="paragraph" w:styleId="29">
    <w:name w:val="caption"/>
    <w:basedOn w:val="1"/>
    <w:next w:val="1"/>
    <w:link w:val="142"/>
    <w:qFormat/>
    <w:uiPriority w:val="35"/>
    <w:pPr>
      <w:overflowPunct w:val="0"/>
      <w:autoSpaceDE w:val="0"/>
      <w:autoSpaceDN w:val="0"/>
      <w:adjustRightInd w:val="0"/>
      <w:spacing w:before="120" w:after="120"/>
      <w:textAlignment w:val="baseline"/>
    </w:pPr>
    <w:rPr>
      <w:rFonts w:eastAsia="MS Mincho"/>
      <w:b/>
      <w:lang w:eastAsia="en-G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156"/>
    <w:qFormat/>
    <w:uiPriority w:val="0"/>
  </w:style>
  <w:style w:type="paragraph" w:styleId="32">
    <w:name w:val="Body Text 3"/>
    <w:basedOn w:val="1"/>
    <w:link w:val="163"/>
    <w:qFormat/>
    <w:uiPriority w:val="99"/>
    <w:pPr>
      <w:overflowPunct w:val="0"/>
      <w:autoSpaceDE w:val="0"/>
      <w:autoSpaceDN w:val="0"/>
      <w:adjustRightInd w:val="0"/>
      <w:textAlignment w:val="baseline"/>
    </w:pPr>
    <w:rPr>
      <w:rFonts w:eastAsia="MS Mincho"/>
      <w:b/>
      <w:i/>
      <w:lang w:eastAsia="en-GB"/>
    </w:rPr>
  </w:style>
  <w:style w:type="paragraph" w:styleId="33">
    <w:name w:val="Body Text"/>
    <w:basedOn w:val="1"/>
    <w:link w:val="110"/>
    <w:unhideWhenUsed/>
    <w:qFormat/>
    <w:uiPriority w:val="0"/>
    <w:pPr>
      <w:spacing w:after="120"/>
    </w:pPr>
  </w:style>
  <w:style w:type="paragraph" w:styleId="34">
    <w:name w:val="Body Text Indent"/>
    <w:basedOn w:val="1"/>
    <w:link w:val="155"/>
    <w:qFormat/>
    <w:uiPriority w:val="99"/>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overflowPunct w:val="0"/>
      <w:autoSpaceDE w:val="0"/>
      <w:autoSpaceDN w:val="0"/>
      <w:adjustRightInd w:val="0"/>
      <w:spacing w:after="0"/>
      <w:textAlignment w:val="baseline"/>
    </w:pPr>
    <w:rPr>
      <w:rFonts w:ascii="Courier New" w:hAnsi="Courier New" w:eastAsia="MS Mincho"/>
      <w:lang w:eastAsia="en-GB"/>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1"/>
    <w:qFormat/>
    <w:uiPriority w:val="99"/>
    <w:pPr>
      <w:overflowPunct w:val="0"/>
      <w:autoSpaceDE w:val="0"/>
      <w:autoSpaceDN w:val="0"/>
      <w:adjustRightInd w:val="0"/>
      <w:textAlignment w:val="baseline"/>
    </w:pPr>
    <w:rPr>
      <w:rFonts w:eastAsia="Malgun Gothic"/>
      <w:lang w:eastAsia="en-GB"/>
    </w:rPr>
  </w:style>
  <w:style w:type="paragraph" w:styleId="41">
    <w:name w:val="Body Text Indent 2"/>
    <w:basedOn w:val="1"/>
    <w:link w:val="161"/>
    <w:qFormat/>
    <w:uiPriority w:val="99"/>
    <w:pPr>
      <w:overflowPunct w:val="0"/>
      <w:autoSpaceDE w:val="0"/>
      <w:autoSpaceDN w:val="0"/>
      <w:adjustRightInd w:val="0"/>
      <w:ind w:left="568" w:hanging="568"/>
      <w:textAlignment w:val="baseline"/>
    </w:pPr>
    <w:rPr>
      <w:rFonts w:eastAsia="MS Mincho"/>
      <w:lang w:eastAsia="en-GB"/>
    </w:rPr>
  </w:style>
  <w:style w:type="paragraph" w:styleId="42">
    <w:name w:val="endnote text"/>
    <w:basedOn w:val="1"/>
    <w:link w:val="246"/>
    <w:qFormat/>
    <w:uiPriority w:val="99"/>
    <w:pPr>
      <w:overflowPunct w:val="0"/>
      <w:autoSpaceDE w:val="0"/>
      <w:autoSpaceDN w:val="0"/>
      <w:adjustRightInd w:val="0"/>
      <w:snapToGrid w:val="0"/>
      <w:textAlignment w:val="baseline"/>
    </w:pPr>
    <w:rPr>
      <w:rFonts w:eastAsia="Times New Roman"/>
      <w:lang w:eastAsia="en-GB"/>
    </w:rPr>
  </w:style>
  <w:style w:type="paragraph" w:styleId="43">
    <w:name w:val="Balloon Text"/>
    <w:basedOn w:val="1"/>
    <w:link w:val="71"/>
    <w:qFormat/>
    <w:uiPriority w:val="0"/>
    <w:rPr>
      <w:rFonts w:ascii="Tahoma" w:hAnsi="Tahoma" w:cs="Tahoma"/>
      <w:sz w:val="16"/>
      <w:szCs w:val="16"/>
    </w:rPr>
  </w:style>
  <w:style w:type="paragraph" w:styleId="44">
    <w:name w:val="footer"/>
    <w:basedOn w:val="1"/>
    <w:link w:val="125"/>
    <w:qFormat/>
    <w:uiPriority w:val="0"/>
    <w:pPr>
      <w:jc w:val="center"/>
    </w:pPr>
    <w:rPr>
      <w:i/>
    </w:rPr>
  </w:style>
  <w:style w:type="paragraph" w:styleId="45">
    <w:name w:val="header"/>
    <w:basedOn w:val="1"/>
    <w:link w:val="124"/>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MS Mincho"/>
      <w:b/>
      <w:i/>
      <w:sz w:val="26"/>
      <w:lang w:eastAsia="en-GB"/>
    </w:rPr>
  </w:style>
  <w:style w:type="paragraph" w:styleId="47">
    <w:name w:val="Subtitle"/>
    <w:basedOn w:val="1"/>
    <w:next w:val="1"/>
    <w:link w:val="342"/>
    <w:qFormat/>
    <w:uiPriority w:val="11"/>
    <w:pPr>
      <w:overflowPunct w:val="0"/>
      <w:autoSpaceDE w:val="0"/>
      <w:autoSpaceDN w:val="0"/>
      <w:adjustRightInd w:val="0"/>
      <w:spacing w:before="240" w:after="60" w:line="312" w:lineRule="auto"/>
      <w:jc w:val="center"/>
      <w:textAlignment w:val="baseline"/>
      <w:outlineLvl w:val="1"/>
    </w:pPr>
    <w:rPr>
      <w:rFonts w:eastAsia="Times New Roman"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57"/>
    <w:qFormat/>
    <w:uiPriority w:val="99"/>
    <w:pPr>
      <w:overflowPunct w:val="0"/>
      <w:autoSpaceDE w:val="0"/>
      <w:autoSpaceDN w:val="0"/>
      <w:adjustRightInd w:val="0"/>
      <w:spacing w:after="0"/>
      <w:jc w:val="both"/>
      <w:textAlignment w:val="baseline"/>
    </w:pPr>
    <w:rPr>
      <w:rFonts w:eastAsia="MS Mincho"/>
      <w:sz w:val="24"/>
      <w:lang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48"/>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eastAsia="en-GB"/>
    </w:rPr>
  </w:style>
  <w:style w:type="paragraph" w:styleId="58">
    <w:name w:val="annotation subject"/>
    <w:basedOn w:val="31"/>
    <w:next w:val="31"/>
    <w:link w:val="168"/>
    <w:qFormat/>
    <w:uiPriority w:val="0"/>
    <w:rPr>
      <w:b/>
      <w:bCs/>
    </w:rPr>
  </w:style>
  <w:style w:type="table" w:styleId="60">
    <w:name w:val="Table Grid"/>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character" w:customStyle="1" w:styleId="71">
    <w:name w:val="批注框文本 Char"/>
    <w:link w:val="43"/>
    <w:qFormat/>
    <w:uiPriority w:val="0"/>
    <w:rPr>
      <w:rFonts w:ascii="Tahoma" w:hAnsi="Tahoma" w:cs="Tahoma"/>
      <w:sz w:val="16"/>
      <w:szCs w:val="16"/>
      <w:lang w:val="en-GB" w:eastAsia="en-US"/>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4"/>
    <w:qFormat/>
    <w:uiPriority w:val="0"/>
    <w:rPr>
      <w:b/>
    </w:rPr>
  </w:style>
  <w:style w:type="paragraph" w:customStyle="1" w:styleId="76">
    <w:name w:val="TAC"/>
    <w:basedOn w:val="77"/>
    <w:link w:val="113"/>
    <w:qFormat/>
    <w:uiPriority w:val="0"/>
    <w:pPr>
      <w:jc w:val="center"/>
    </w:pPr>
  </w:style>
  <w:style w:type="paragraph" w:customStyle="1" w:styleId="77">
    <w:name w:val="TAL"/>
    <w:basedOn w:val="1"/>
    <w:link w:val="127"/>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5"/>
    <w:qFormat/>
    <w:uiPriority w:val="0"/>
    <w:pPr>
      <w:keepNext/>
      <w:keepLines/>
      <w:spacing w:before="60"/>
      <w:jc w:val="center"/>
    </w:pPr>
    <w:rPr>
      <w:rFonts w:ascii="Arial" w:hAnsi="Arial"/>
      <w:b/>
    </w:rPr>
  </w:style>
  <w:style w:type="paragraph" w:customStyle="1" w:styleId="80">
    <w:name w:val="NO"/>
    <w:basedOn w:val="1"/>
    <w:link w:val="126"/>
    <w:qFormat/>
    <w:uiPriority w:val="0"/>
    <w:pPr>
      <w:keepLines/>
      <w:ind w:left="1135" w:hanging="851"/>
    </w:pPr>
  </w:style>
  <w:style w:type="paragraph" w:customStyle="1" w:styleId="81">
    <w:name w:val="EX"/>
    <w:basedOn w:val="1"/>
    <w:link w:val="128"/>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2"/>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1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16"/>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8">
    <w:name w:val="Editor's Note"/>
    <w:basedOn w:val="80"/>
    <w:link w:val="190"/>
    <w:qFormat/>
    <w:uiPriority w:val="0"/>
    <w:rPr>
      <w:color w:val="FF0000"/>
    </w:rPr>
  </w:style>
  <w:style w:type="paragraph" w:customStyle="1" w:styleId="99">
    <w:name w:val="B1"/>
    <w:basedOn w:val="14"/>
    <w:link w:val="112"/>
    <w:qFormat/>
    <w:uiPriority w:val="0"/>
  </w:style>
  <w:style w:type="paragraph" w:customStyle="1" w:styleId="100">
    <w:name w:val="B2"/>
    <w:basedOn w:val="13"/>
    <w:link w:val="130"/>
    <w:qFormat/>
    <w:uiPriority w:val="0"/>
  </w:style>
  <w:style w:type="paragraph" w:customStyle="1" w:styleId="101">
    <w:name w:val="B3"/>
    <w:basedOn w:val="12"/>
    <w:link w:val="374"/>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cs="Times New Roman" w:eastAsiaTheme="minorEastAsia"/>
      <w:lang w:val="en-GB" w:eastAsia="en-US" w:bidi="ar-SA"/>
    </w:rPr>
  </w:style>
  <w:style w:type="paragraph" w:customStyle="1" w:styleId="106">
    <w:name w:val="tdoc-header"/>
    <w:qFormat/>
    <w:uiPriority w:val="0"/>
    <w:rPr>
      <w:rFonts w:ascii="Arial" w:hAnsi="Arial" w:cs="Times New Roman" w:eastAsiaTheme="minorEastAsia"/>
      <w:sz w:val="24"/>
      <w:lang w:val="en-GB" w:eastAsia="en-US" w:bidi="ar-SA"/>
    </w:rPr>
  </w:style>
  <w:style w:type="character" w:customStyle="1" w:styleId="107">
    <w:name w:val="CR Cover Page Char"/>
    <w:link w:val="105"/>
    <w:qFormat/>
    <w:uiPriority w:val="0"/>
    <w:rPr>
      <w:rFonts w:ascii="Arial" w:hAnsi="Arial"/>
      <w:lang w:val="en-GB" w:eastAsia="en-US"/>
    </w:rPr>
  </w:style>
  <w:style w:type="paragraph" w:styleId="108">
    <w:name w:val="List Paragraph"/>
    <w:basedOn w:val="1"/>
    <w:link w:val="109"/>
    <w:qFormat/>
    <w:uiPriority w:val="34"/>
    <w:pPr>
      <w:ind w:firstLine="420" w:firstLineChars="200"/>
    </w:pPr>
  </w:style>
  <w:style w:type="character" w:customStyle="1" w:styleId="109">
    <w:name w:val="列出段落 Char"/>
    <w:link w:val="108"/>
    <w:qFormat/>
    <w:locked/>
    <w:uiPriority w:val="34"/>
    <w:rPr>
      <w:rFonts w:ascii="Times New Roman" w:hAnsi="Times New Roman"/>
      <w:lang w:val="en-GB" w:eastAsia="en-US"/>
    </w:rPr>
  </w:style>
  <w:style w:type="character" w:customStyle="1" w:styleId="110">
    <w:name w:val="正文文本 Char"/>
    <w:basedOn w:val="61"/>
    <w:link w:val="33"/>
    <w:qFormat/>
    <w:locked/>
    <w:uiPriority w:val="0"/>
    <w:rPr>
      <w:rFonts w:ascii="Times New Roman" w:hAnsi="Times New Roman"/>
      <w:lang w:val="en-GB" w:eastAsia="en-US"/>
    </w:rPr>
  </w:style>
  <w:style w:type="character" w:customStyle="1" w:styleId="111">
    <w:name w:val="正文文本 Char1"/>
    <w:basedOn w:val="61"/>
    <w:semiHidden/>
    <w:qFormat/>
    <w:uiPriority w:val="0"/>
    <w:rPr>
      <w:rFonts w:ascii="Times New Roman" w:hAnsi="Times New Roman"/>
      <w:lang w:val="en-GB" w:eastAsia="en-US"/>
    </w:rPr>
  </w:style>
  <w:style w:type="character" w:customStyle="1" w:styleId="112">
    <w:name w:val="B1 Char"/>
    <w:link w:val="99"/>
    <w:qFormat/>
    <w:uiPriority w:val="0"/>
    <w:rPr>
      <w:rFonts w:ascii="Times New Roman" w:hAnsi="Times New Roman"/>
      <w:lang w:val="en-GB" w:eastAsia="en-US"/>
    </w:rPr>
  </w:style>
  <w:style w:type="character" w:customStyle="1" w:styleId="113">
    <w:name w:val="TAC Char"/>
    <w:link w:val="76"/>
    <w:qFormat/>
    <w:uiPriority w:val="0"/>
    <w:rPr>
      <w:rFonts w:ascii="Arial" w:hAnsi="Arial"/>
      <w:sz w:val="18"/>
      <w:lang w:val="en-GB" w:eastAsia="en-US"/>
    </w:rPr>
  </w:style>
  <w:style w:type="character" w:customStyle="1" w:styleId="114">
    <w:name w:val="TAH Car"/>
    <w:link w:val="75"/>
    <w:qFormat/>
    <w:uiPriority w:val="0"/>
    <w:rPr>
      <w:rFonts w:ascii="Arial" w:hAnsi="Arial"/>
      <w:b/>
      <w:sz w:val="18"/>
      <w:lang w:val="en-GB" w:eastAsia="en-US"/>
    </w:rPr>
  </w:style>
  <w:style w:type="character" w:customStyle="1" w:styleId="115">
    <w:name w:val="TH Char"/>
    <w:link w:val="79"/>
    <w:qFormat/>
    <w:uiPriority w:val="0"/>
    <w:rPr>
      <w:rFonts w:ascii="Arial" w:hAnsi="Arial"/>
      <w:b/>
      <w:lang w:val="en-GB" w:eastAsia="en-US"/>
    </w:rPr>
  </w:style>
  <w:style w:type="character" w:customStyle="1" w:styleId="116">
    <w:name w:val="TAN Char"/>
    <w:link w:val="90"/>
    <w:qFormat/>
    <w:uiPriority w:val="0"/>
    <w:rPr>
      <w:rFonts w:ascii="Arial" w:hAnsi="Arial"/>
      <w:sz w:val="18"/>
      <w:lang w:val="en-GB" w:eastAsia="en-US"/>
    </w:rPr>
  </w:style>
  <w:style w:type="character" w:customStyle="1" w:styleId="117">
    <w:name w:val="标题 1 Char"/>
    <w:link w:val="2"/>
    <w:qFormat/>
    <w:uiPriority w:val="0"/>
    <w:rPr>
      <w:rFonts w:ascii="Arial" w:hAnsi="Arial"/>
      <w:sz w:val="36"/>
      <w:lang w:val="en-GB" w:eastAsia="en-US"/>
    </w:rPr>
  </w:style>
  <w:style w:type="character" w:customStyle="1" w:styleId="118">
    <w:name w:val="标题 2 Char"/>
    <w:link w:val="3"/>
    <w:qFormat/>
    <w:uiPriority w:val="0"/>
    <w:rPr>
      <w:rFonts w:ascii="Arial" w:hAnsi="Arial"/>
      <w:sz w:val="32"/>
      <w:lang w:val="en-GB" w:eastAsia="en-US"/>
    </w:rPr>
  </w:style>
  <w:style w:type="character" w:customStyle="1" w:styleId="119">
    <w:name w:val="标题 3 Char"/>
    <w:link w:val="4"/>
    <w:qFormat/>
    <w:locked/>
    <w:uiPriority w:val="0"/>
    <w:rPr>
      <w:rFonts w:ascii="Arial" w:hAnsi="Arial"/>
      <w:sz w:val="28"/>
      <w:lang w:val="en-GB" w:eastAsia="en-US"/>
    </w:rPr>
  </w:style>
  <w:style w:type="character" w:customStyle="1" w:styleId="120">
    <w:name w:val="标题 4 Char"/>
    <w:link w:val="5"/>
    <w:qFormat/>
    <w:uiPriority w:val="0"/>
    <w:rPr>
      <w:rFonts w:ascii="Arial" w:hAnsi="Arial"/>
      <w:sz w:val="24"/>
      <w:lang w:val="en-GB" w:eastAsia="en-US"/>
    </w:rPr>
  </w:style>
  <w:style w:type="character" w:customStyle="1" w:styleId="121">
    <w:name w:val="标题 5 Char"/>
    <w:link w:val="6"/>
    <w:qFormat/>
    <w:locked/>
    <w:uiPriority w:val="0"/>
    <w:rPr>
      <w:rFonts w:ascii="Arial" w:hAnsi="Arial"/>
      <w:sz w:val="22"/>
      <w:lang w:val="en-GB" w:eastAsia="en-US"/>
    </w:rPr>
  </w:style>
  <w:style w:type="character" w:customStyle="1" w:styleId="122">
    <w:name w:val="H6 Char"/>
    <w:link w:val="8"/>
    <w:qFormat/>
    <w:uiPriority w:val="0"/>
    <w:rPr>
      <w:rFonts w:ascii="Arial" w:hAnsi="Arial"/>
      <w:lang w:val="en-GB" w:eastAsia="en-US"/>
    </w:rPr>
  </w:style>
  <w:style w:type="character" w:customStyle="1" w:styleId="123">
    <w:name w:val="标题 8 Char"/>
    <w:link w:val="10"/>
    <w:qFormat/>
    <w:uiPriority w:val="0"/>
    <w:rPr>
      <w:rFonts w:ascii="Arial" w:hAnsi="Arial"/>
      <w:sz w:val="36"/>
      <w:lang w:val="en-GB" w:eastAsia="en-US"/>
    </w:rPr>
  </w:style>
  <w:style w:type="character" w:customStyle="1" w:styleId="124">
    <w:name w:val="页眉 Char"/>
    <w:link w:val="45"/>
    <w:qFormat/>
    <w:uiPriority w:val="0"/>
    <w:rPr>
      <w:rFonts w:ascii="Arial" w:hAnsi="Arial"/>
      <w:b/>
      <w:sz w:val="18"/>
      <w:lang w:val="en-GB" w:eastAsia="en-US"/>
    </w:rPr>
  </w:style>
  <w:style w:type="character" w:customStyle="1" w:styleId="125">
    <w:name w:val="页脚 Char"/>
    <w:link w:val="44"/>
    <w:qFormat/>
    <w:uiPriority w:val="0"/>
    <w:rPr>
      <w:rFonts w:ascii="Arial" w:hAnsi="Arial"/>
      <w:b/>
      <w:i/>
      <w:sz w:val="18"/>
      <w:lang w:val="en-GB" w:eastAsia="en-US"/>
    </w:rPr>
  </w:style>
  <w:style w:type="character" w:customStyle="1" w:styleId="126">
    <w:name w:val="NO Char"/>
    <w:link w:val="80"/>
    <w:qFormat/>
    <w:uiPriority w:val="0"/>
    <w:rPr>
      <w:rFonts w:ascii="Times New Roman" w:hAnsi="Times New Roman"/>
      <w:lang w:val="en-GB" w:eastAsia="en-US"/>
    </w:rPr>
  </w:style>
  <w:style w:type="character" w:customStyle="1" w:styleId="127">
    <w:name w:val="TAL Car"/>
    <w:link w:val="77"/>
    <w:qFormat/>
    <w:uiPriority w:val="0"/>
    <w:rPr>
      <w:rFonts w:ascii="Arial" w:hAnsi="Arial"/>
      <w:sz w:val="18"/>
      <w:lang w:val="en-GB" w:eastAsia="en-US"/>
    </w:rPr>
  </w:style>
  <w:style w:type="character" w:customStyle="1" w:styleId="128">
    <w:name w:val="EX Char"/>
    <w:link w:val="81"/>
    <w:qFormat/>
    <w:uiPriority w:val="0"/>
    <w:rPr>
      <w:rFonts w:ascii="Times New Roman" w:hAnsi="Times New Roman"/>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文档结构图 Char"/>
    <w:link w:val="30"/>
    <w:qFormat/>
    <w:uiPriority w:val="0"/>
    <w:rPr>
      <w:rFonts w:ascii="Tahoma" w:hAnsi="Tahoma" w:cs="Tahoma"/>
      <w:shd w:val="clear" w:color="auto" w:fill="000080"/>
      <w:lang w:val="en-GB" w:eastAsia="en-US"/>
    </w:rPr>
  </w:style>
  <w:style w:type="character" w:customStyle="1" w:styleId="135">
    <w:name w:val="脚注文本 Char"/>
    <w:link w:val="49"/>
    <w:qFormat/>
    <w:uiPriority w:val="0"/>
    <w:rPr>
      <w:rFonts w:ascii="Times New Roman" w:hAnsi="Times New Roman"/>
      <w:sz w:val="16"/>
      <w:lang w:val="en-GB" w:eastAsia="en-US"/>
    </w:rPr>
  </w:style>
  <w:style w:type="character" w:customStyle="1" w:styleId="136">
    <w:name w:val="列表 Char"/>
    <w:link w:val="14"/>
    <w:qFormat/>
    <w:uiPriority w:val="0"/>
    <w:rPr>
      <w:rFonts w:ascii="Times New Roman" w:hAnsi="Times New Roman"/>
      <w:lang w:val="en-GB" w:eastAsia="en-US"/>
    </w:rPr>
  </w:style>
  <w:style w:type="character" w:customStyle="1" w:styleId="137">
    <w:name w:val="列表项目符号 Char"/>
    <w:link w:val="27"/>
    <w:qFormat/>
    <w:uiPriority w:val="0"/>
    <w:rPr>
      <w:rFonts w:ascii="Times New Roman" w:hAnsi="Times New Roman"/>
      <w:lang w:val="en-GB" w:eastAsia="en-US"/>
    </w:rPr>
  </w:style>
  <w:style w:type="character" w:customStyle="1" w:styleId="138">
    <w:name w:val="列表项目符号 2 Char"/>
    <w:link w:val="26"/>
    <w:qFormat/>
    <w:uiPriority w:val="0"/>
    <w:rPr>
      <w:rFonts w:ascii="Times New Roman" w:hAnsi="Times New Roman"/>
      <w:lang w:val="en-GB" w:eastAsia="en-US"/>
    </w:rPr>
  </w:style>
  <w:style w:type="character" w:customStyle="1" w:styleId="139">
    <w:name w:val="列表项目符号 3 Char"/>
    <w:link w:val="25"/>
    <w:qFormat/>
    <w:uiPriority w:val="0"/>
    <w:rPr>
      <w:rFonts w:ascii="Times New Roman" w:hAnsi="Times New Roman"/>
      <w:lang w:val="en-GB" w:eastAsia="en-US"/>
    </w:rPr>
  </w:style>
  <w:style w:type="character" w:customStyle="1" w:styleId="140">
    <w:name w:val="列表 2 Char"/>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42">
    <w:name w:val="题注 Char"/>
    <w:link w:val="29"/>
    <w:qFormat/>
    <w:locked/>
    <w:uiPriority w:val="35"/>
    <w:rPr>
      <w:rFonts w:ascii="Times New Roman" w:hAnsi="Times New Roman" w:eastAsia="MS Mincho"/>
      <w:b/>
      <w:lang w:val="en-GB" w:eastAsia="en-GB"/>
    </w:rPr>
  </w:style>
  <w:style w:type="paragraph" w:customStyle="1" w:styleId="143">
    <w:name w:val="table text"/>
    <w:basedOn w:val="1"/>
    <w:next w:val="144"/>
    <w:qFormat/>
    <w:uiPriority w:val="99"/>
    <w:pPr>
      <w:overflowPunct w:val="0"/>
      <w:autoSpaceDE w:val="0"/>
      <w:autoSpaceDN w:val="0"/>
      <w:adjustRightInd w:val="0"/>
      <w:spacing w:after="0"/>
      <w:textAlignment w:val="baseline"/>
    </w:pPr>
    <w:rPr>
      <w:rFonts w:eastAsia="MS Mincho"/>
      <w:i/>
      <w:lang w:eastAsia="en-GB"/>
    </w:rPr>
  </w:style>
  <w:style w:type="paragraph" w:customStyle="1" w:styleId="144">
    <w:name w:val="table"/>
    <w:basedOn w:val="1"/>
    <w:next w:val="1"/>
    <w:qFormat/>
    <w:uiPriority w:val="99"/>
    <w:pPr>
      <w:overflowPunct w:val="0"/>
      <w:autoSpaceDE w:val="0"/>
      <w:autoSpaceDN w:val="0"/>
      <w:adjustRightInd w:val="0"/>
      <w:spacing w:after="0"/>
      <w:jc w:val="center"/>
      <w:textAlignment w:val="baseline"/>
    </w:pPr>
    <w:rPr>
      <w:rFonts w:eastAsia="MS Mincho"/>
      <w:lang w:val="en-US" w:eastAsia="en-GB"/>
    </w:rPr>
  </w:style>
  <w:style w:type="paragraph" w:customStyle="1" w:styleId="145">
    <w:name w:val="HE"/>
    <w:basedOn w:val="1"/>
    <w:qFormat/>
    <w:uiPriority w:val="99"/>
    <w:pPr>
      <w:overflowPunct w:val="0"/>
      <w:autoSpaceDE w:val="0"/>
      <w:autoSpaceDN w:val="0"/>
      <w:adjustRightInd w:val="0"/>
      <w:spacing w:after="0"/>
      <w:textAlignment w:val="baseline"/>
    </w:pPr>
    <w:rPr>
      <w:rFonts w:eastAsia="MS Mincho"/>
      <w:b/>
      <w:lang w:eastAsia="en-GB"/>
    </w:rPr>
  </w:style>
  <w:style w:type="character" w:customStyle="1" w:styleId="146">
    <w:name w:val="纯文本 Char"/>
    <w:basedOn w:val="61"/>
    <w:link w:val="36"/>
    <w:qFormat/>
    <w:uiPriority w:val="99"/>
    <w:rPr>
      <w:rFonts w:ascii="Courier New" w:hAnsi="Courier New" w:eastAsia="MS Mincho"/>
      <w:lang w:val="en-GB" w:eastAsia="en-GB"/>
    </w:rPr>
  </w:style>
  <w:style w:type="paragraph" w:customStyle="1" w:styleId="147">
    <w:name w:val="text"/>
    <w:basedOn w:val="1"/>
    <w:qFormat/>
    <w:uiPriority w:val="9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148">
    <w:name w:val="Reference"/>
    <w:basedOn w:val="81"/>
    <w:qFormat/>
    <w:uiPriority w:val="99"/>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49">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155">
    <w:name w:val="正文文本缩进 Char"/>
    <w:basedOn w:val="61"/>
    <w:link w:val="34"/>
    <w:qFormat/>
    <w:uiPriority w:val="99"/>
    <w:rPr>
      <w:rFonts w:ascii="Times New Roman" w:hAnsi="Times New Roman" w:eastAsia="MS Mincho"/>
      <w:i/>
      <w:sz w:val="22"/>
      <w:lang w:val="en-GB" w:eastAsia="en-GB"/>
    </w:rPr>
  </w:style>
  <w:style w:type="character" w:customStyle="1" w:styleId="156">
    <w:name w:val="批注文字 Char"/>
    <w:link w:val="31"/>
    <w:qFormat/>
    <w:uiPriority w:val="0"/>
    <w:rPr>
      <w:rFonts w:ascii="Times New Roman" w:hAnsi="Times New Roman"/>
      <w:lang w:val="en-GB" w:eastAsia="en-US"/>
    </w:rPr>
  </w:style>
  <w:style w:type="character" w:customStyle="1" w:styleId="157">
    <w:name w:val="正文文本 2 Char"/>
    <w:basedOn w:val="61"/>
    <w:link w:val="53"/>
    <w:qFormat/>
    <w:uiPriority w:val="99"/>
    <w:rPr>
      <w:rFonts w:ascii="Times New Roman" w:hAnsi="Times New Roman" w:eastAsia="MS Mincho"/>
      <w:sz w:val="24"/>
      <w:lang w:val="en-GB" w:eastAsia="en-GB"/>
    </w:rPr>
  </w:style>
  <w:style w:type="paragraph" w:customStyle="1" w:styleId="158">
    <w:name w:val="para"/>
    <w:basedOn w:val="1"/>
    <w:qFormat/>
    <w:uiPriority w:val="99"/>
    <w:pPr>
      <w:overflowPunct w:val="0"/>
      <w:autoSpaceDE w:val="0"/>
      <w:autoSpaceDN w:val="0"/>
      <w:adjustRightInd w:val="0"/>
      <w:spacing w:after="240"/>
      <w:jc w:val="both"/>
      <w:textAlignment w:val="baseline"/>
    </w:pPr>
    <w:rPr>
      <w:rFonts w:ascii="Helvetica" w:hAnsi="Helvetica" w:eastAsia="MS Mincho"/>
      <w:lang w:eastAsia="en-GB"/>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161">
    <w:name w:val="正文文本缩进 2 Char"/>
    <w:basedOn w:val="61"/>
    <w:link w:val="41"/>
    <w:qFormat/>
    <w:uiPriority w:val="99"/>
    <w:rPr>
      <w:rFonts w:ascii="Times New Roman" w:hAnsi="Times New Roman" w:eastAsia="MS Mincho"/>
      <w:lang w:val="en-GB" w:eastAsia="en-GB"/>
    </w:rPr>
  </w:style>
  <w:style w:type="paragraph" w:customStyle="1" w:styleId="162">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eastAsia="en-GB"/>
    </w:rPr>
  </w:style>
  <w:style w:type="character" w:customStyle="1" w:styleId="163">
    <w:name w:val="正文文本 3 Char"/>
    <w:basedOn w:val="61"/>
    <w:link w:val="32"/>
    <w:qFormat/>
    <w:uiPriority w:val="99"/>
    <w:rPr>
      <w:rFonts w:ascii="Times New Roman" w:hAnsi="Times New Roman" w:eastAsia="MS Mincho"/>
      <w:b/>
      <w:i/>
      <w:lang w:val="en-GB" w:eastAsia="en-GB"/>
    </w:rPr>
  </w:style>
  <w:style w:type="paragraph" w:customStyle="1" w:styleId="164">
    <w:name w:val="Tdoc_Text"/>
    <w:basedOn w:val="1"/>
    <w:qFormat/>
    <w:uiPriority w:val="99"/>
    <w:pPr>
      <w:overflowPunct w:val="0"/>
      <w:autoSpaceDE w:val="0"/>
      <w:autoSpaceDN w:val="0"/>
      <w:adjustRightInd w:val="0"/>
      <w:spacing w:before="120" w:after="0"/>
      <w:jc w:val="both"/>
      <w:textAlignment w:val="baseline"/>
    </w:pPr>
    <w:rPr>
      <w:rFonts w:eastAsia="MS Mincho"/>
      <w:lang w:val="en-US" w:eastAsia="en-GB"/>
    </w:rPr>
  </w:style>
  <w:style w:type="paragraph" w:customStyle="1" w:styleId="165">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eastAsia="en-GB"/>
    </w:rPr>
  </w:style>
  <w:style w:type="character" w:customStyle="1" w:styleId="166">
    <w:name w:val="superscript"/>
    <w:qFormat/>
    <w:uiPriority w:val="0"/>
    <w:rPr>
      <w:rFonts w:ascii="Bookman" w:hAnsi="Bookman"/>
      <w:position w:val="6"/>
      <w:sz w:val="18"/>
    </w:rPr>
  </w:style>
  <w:style w:type="paragraph" w:customStyle="1" w:styleId="167">
    <w:name w:val="References"/>
    <w:basedOn w:val="1"/>
    <w:qFormat/>
    <w:uiPriority w:val="99"/>
    <w:pPr>
      <w:numPr>
        <w:ilvl w:val="0"/>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168">
    <w:name w:val="批注主题 Char"/>
    <w:link w:val="58"/>
    <w:qFormat/>
    <w:uiPriority w:val="0"/>
    <w:rPr>
      <w:rFonts w:ascii="Times New Roman" w:hAnsi="Times New Roman"/>
      <w:b/>
      <w:bCs/>
      <w:lang w:val="en-GB" w:eastAsia="en-US"/>
    </w:rPr>
  </w:style>
  <w:style w:type="paragraph" w:customStyle="1" w:styleId="169">
    <w:name w:val="Zchn Zchn"/>
    <w:semiHidden/>
    <w:qFormat/>
    <w:uiPriority w:val="99"/>
    <w:pPr>
      <w:keepNext/>
      <w:numPr>
        <w:ilvl w:val="0"/>
        <w:numId w:val="4"/>
      </w:numPr>
      <w:tabs>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70">
    <w:name w:val="NO Char1"/>
    <w:qFormat/>
    <w:uiPriority w:val="0"/>
    <w:rPr>
      <w:rFonts w:eastAsia="MS Mincho"/>
      <w:lang w:val="en-GB" w:eastAsia="en-US" w:bidi="ar-SA"/>
    </w:rPr>
  </w:style>
  <w:style w:type="character" w:customStyle="1" w:styleId="171">
    <w:name w:val="B1 Char1"/>
    <w:qFormat/>
    <w:uiPriority w:val="0"/>
    <w:rPr>
      <w:rFonts w:eastAsia="MS Mincho"/>
      <w:lang w:val="en-GB" w:eastAsia="en-US" w:bidi="ar-SA"/>
    </w:rPr>
  </w:style>
  <w:style w:type="paragraph" w:customStyle="1" w:styleId="172">
    <w:name w:val="TableText"/>
    <w:basedOn w:val="34"/>
    <w:qFormat/>
    <w:uiPriority w:val="99"/>
    <w:pPr>
      <w:keepNext/>
      <w:keepLines/>
      <w:spacing w:before="0" w:after="180"/>
      <w:ind w:left="0"/>
      <w:jc w:val="center"/>
    </w:pPr>
    <w:rPr>
      <w:i w:val="0"/>
      <w:snapToGrid w:val="0"/>
      <w:kern w:val="2"/>
      <w:sz w:val="20"/>
    </w:rPr>
  </w:style>
  <w:style w:type="character" w:customStyle="1" w:styleId="173">
    <w:name w:val="msoins"/>
    <w:basedOn w:val="61"/>
    <w:qFormat/>
    <w:uiPriority w:val="0"/>
  </w:style>
  <w:style w:type="paragraph" w:customStyle="1" w:styleId="174">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rFonts w:eastAsia="Times New Roman"/>
      <w:lang w:eastAsia="zh-CN"/>
    </w:rPr>
  </w:style>
  <w:style w:type="paragraph" w:customStyle="1" w:styleId="175">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
    <w:name w:val="Tdoc_Heading_1"/>
    <w:basedOn w:val="2"/>
    <w:next w:val="33"/>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177">
    <w:name w:val="Guidance Char"/>
    <w:qFormat/>
    <w:uiPriority w:val="0"/>
    <w:rPr>
      <w:rFonts w:eastAsia="宋体"/>
      <w:i/>
      <w:color w:val="0000FF"/>
      <w:lang w:val="en-GB" w:eastAsia="en-US"/>
    </w:rPr>
  </w:style>
  <w:style w:type="paragraph" w:customStyle="1" w:styleId="178">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17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en-GB"/>
    </w:rPr>
  </w:style>
  <w:style w:type="character" w:customStyle="1" w:styleId="180">
    <w:name w:val="TAL Char"/>
    <w:qFormat/>
    <w:uiPriority w:val="0"/>
    <w:rPr>
      <w:rFonts w:ascii="Arial" w:hAnsi="Arial"/>
      <w:sz w:val="18"/>
      <w:lang w:val="en-GB"/>
    </w:rPr>
  </w:style>
  <w:style w:type="paragraph" w:customStyle="1" w:styleId="181">
    <w:name w:val="Revision"/>
    <w:hidden/>
    <w:qFormat/>
    <w:uiPriority w:val="99"/>
    <w:rPr>
      <w:rFonts w:ascii="Times New Roman" w:hAnsi="Times New Roman" w:eastAsia="宋体" w:cs="Times New Roman"/>
      <w:lang w:val="en-GB" w:eastAsia="en-US" w:bidi="ar-SA"/>
    </w:rPr>
  </w:style>
  <w:style w:type="character" w:customStyle="1" w:styleId="182">
    <w:name w:val="EQ Char"/>
    <w:link w:val="86"/>
    <w:qFormat/>
    <w:locked/>
    <w:uiPriority w:val="0"/>
    <w:rPr>
      <w:rFonts w:ascii="Times New Roman" w:hAnsi="Times New Roman"/>
      <w:lang w:val="en-GB" w:eastAsia="en-US"/>
    </w:rPr>
  </w:style>
  <w:style w:type="character" w:customStyle="1" w:styleId="183">
    <w:name w:val="TAL (文字)"/>
    <w:qFormat/>
    <w:uiPriority w:val="0"/>
    <w:rPr>
      <w:rFonts w:ascii="Arial" w:hAnsi="Arial"/>
      <w:sz w:val="18"/>
      <w:lang w:val="en-GB" w:eastAsia="ko-KR" w:bidi="ar-SA"/>
    </w:rPr>
  </w:style>
  <w:style w:type="character" w:customStyle="1" w:styleId="184">
    <w:name w:val="Char Char3"/>
    <w:qFormat/>
    <w:uiPriority w:val="0"/>
    <w:rPr>
      <w:rFonts w:ascii="Arial" w:hAnsi="Arial"/>
      <w:sz w:val="28"/>
      <w:lang w:val="en-GB" w:eastAsia="ko-KR" w:bidi="ar-SA"/>
    </w:rPr>
  </w:style>
  <w:style w:type="character" w:customStyle="1" w:styleId="185">
    <w:name w:val="msoins0"/>
    <w:qFormat/>
    <w:uiPriority w:val="0"/>
  </w:style>
  <w:style w:type="character" w:customStyle="1" w:styleId="186">
    <w:name w:val="Underrubrik2 Char2"/>
    <w:qFormat/>
    <w:uiPriority w:val="0"/>
    <w:rPr>
      <w:rFonts w:ascii="Arial" w:hAnsi="Arial"/>
      <w:sz w:val="28"/>
      <w:lang w:val="en-GB" w:eastAsia="en-US" w:bidi="ar-SA"/>
    </w:rPr>
  </w:style>
  <w:style w:type="character" w:customStyle="1" w:styleId="187">
    <w:name w:val="h4 Char2"/>
    <w:qFormat/>
    <w:uiPriority w:val="0"/>
    <w:rPr>
      <w:rFonts w:ascii="Arial" w:hAnsi="Arial"/>
      <w:sz w:val="24"/>
      <w:lang w:val="en-GB" w:eastAsia="en-US" w:bidi="ar-SA"/>
    </w:rPr>
  </w:style>
  <w:style w:type="paragraph" w:customStyle="1" w:styleId="188">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89">
    <w:name w:val="Body Text Char2"/>
    <w:qFormat/>
    <w:locked/>
    <w:uiPriority w:val="0"/>
    <w:rPr>
      <w:sz w:val="24"/>
      <w:lang w:val="en-US" w:eastAsia="en-US"/>
    </w:rPr>
  </w:style>
  <w:style w:type="character" w:customStyle="1" w:styleId="190">
    <w:name w:val="Editor's Note Char"/>
    <w:link w:val="98"/>
    <w:qFormat/>
    <w:uiPriority w:val="0"/>
    <w:rPr>
      <w:rFonts w:ascii="Times New Roman" w:hAnsi="Times New Roman"/>
      <w:color w:val="FF0000"/>
      <w:lang w:val="en-GB" w:eastAsia="en-US"/>
    </w:rPr>
  </w:style>
  <w:style w:type="paragraph" w:customStyle="1" w:styleId="191">
    <w:name w:val="IvD bodytext"/>
    <w:basedOn w:val="33"/>
    <w:link w:val="192"/>
    <w:qFormat/>
    <w:uiPriority w:val="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eastAsia="Malgun Gothic"/>
      <w:spacing w:val="2"/>
      <w:lang w:eastAsia="en-GB"/>
    </w:rPr>
  </w:style>
  <w:style w:type="character" w:customStyle="1" w:styleId="192">
    <w:name w:val="IvD bodytext Char"/>
    <w:link w:val="191"/>
    <w:qFormat/>
    <w:uiPriority w:val="0"/>
    <w:rPr>
      <w:rFonts w:ascii="Arial" w:hAnsi="Arial" w:eastAsia="Malgun Gothic"/>
      <w:spacing w:val="2"/>
      <w:lang w:val="en-GB" w:eastAsia="en-GB"/>
    </w:rPr>
  </w:style>
  <w:style w:type="paragraph" w:customStyle="1" w:styleId="193">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lang w:eastAsia="en-GB"/>
    </w:rPr>
  </w:style>
  <w:style w:type="character" w:styleId="194">
    <w:name w:val="Placeholder Text"/>
    <w:qFormat/>
    <w:uiPriority w:val="99"/>
    <w:rPr>
      <w:color w:val="808080"/>
    </w:rPr>
  </w:style>
  <w:style w:type="character" w:customStyle="1" w:styleId="195">
    <w:name w:val="标题 6 Char"/>
    <w:link w:val="7"/>
    <w:qFormat/>
    <w:uiPriority w:val="0"/>
    <w:rPr>
      <w:rFonts w:ascii="Arial" w:hAnsi="Arial"/>
      <w:lang w:val="en-GB" w:eastAsia="en-US"/>
    </w:rPr>
  </w:style>
  <w:style w:type="character" w:customStyle="1" w:styleId="196">
    <w:name w:val="标题 7 Char"/>
    <w:link w:val="9"/>
    <w:qFormat/>
    <w:uiPriority w:val="0"/>
    <w:rPr>
      <w:rFonts w:ascii="Arial" w:hAnsi="Arial"/>
      <w:lang w:val="en-GB" w:eastAsia="en-US"/>
    </w:rPr>
  </w:style>
  <w:style w:type="character" w:customStyle="1" w:styleId="197">
    <w:name w:val="标题 9 Char"/>
    <w:link w:val="11"/>
    <w:qFormat/>
    <w:uiPriority w:val="0"/>
    <w:rPr>
      <w:rFonts w:ascii="Arial" w:hAnsi="Arial"/>
      <w:sz w:val="36"/>
      <w:lang w:val="en-GB" w:eastAsia="en-US"/>
    </w:rPr>
  </w:style>
  <w:style w:type="character" w:customStyle="1" w:styleId="198">
    <w:name w:val="PL Char"/>
    <w:link w:val="88"/>
    <w:qFormat/>
    <w:uiPriority w:val="0"/>
    <w:rPr>
      <w:rFonts w:ascii="Courier New" w:hAnsi="Courier New"/>
      <w:sz w:val="16"/>
      <w:lang w:val="en-GB" w:eastAsia="en-US"/>
    </w:rPr>
  </w:style>
  <w:style w:type="character" w:customStyle="1" w:styleId="199">
    <w:name w:val="Heading 1 Char1"/>
    <w:qFormat/>
    <w:uiPriority w:val="0"/>
    <w:rPr>
      <w:rFonts w:ascii="Calibri Light" w:hAnsi="Calibri Light" w:eastAsia="Times New Roman" w:cs="Times New Roman"/>
      <w:color w:val="2F5496"/>
      <w:sz w:val="32"/>
      <w:szCs w:val="32"/>
      <w:lang w:eastAsia="en-US"/>
    </w:rPr>
  </w:style>
  <w:style w:type="character" w:customStyle="1" w:styleId="200">
    <w:name w:val="Heading 4 Char1"/>
    <w:qFormat/>
    <w:uiPriority w:val="0"/>
    <w:rPr>
      <w:rFonts w:ascii="Calibri Light" w:hAnsi="Calibri Light" w:eastAsia="Times New Roman" w:cs="Times New Roman"/>
      <w:i/>
      <w:iCs/>
      <w:color w:val="2F5496"/>
      <w:lang w:eastAsia="en-US"/>
    </w:rPr>
  </w:style>
  <w:style w:type="character" w:customStyle="1" w:styleId="201">
    <w:name w:val="Heading 5 Char1"/>
    <w:qFormat/>
    <w:uiPriority w:val="0"/>
    <w:rPr>
      <w:rFonts w:ascii="Calibri Light" w:hAnsi="Calibri Light" w:eastAsia="Times New Roman" w:cs="Times New Roman"/>
      <w:color w:val="2F5496"/>
      <w:lang w:eastAsia="en-US"/>
    </w:rPr>
  </w:style>
  <w:style w:type="paragraph" w:customStyle="1" w:styleId="202">
    <w:name w:val="msonormal"/>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203">
    <w:name w:val="Footnote Text Char1"/>
    <w:qFormat/>
    <w:uiPriority w:val="0"/>
    <w:rPr>
      <w:rFonts w:ascii="Times New Roman" w:hAnsi="Times New Roman" w:eastAsia="宋体"/>
      <w:lang w:eastAsia="en-US"/>
    </w:rPr>
  </w:style>
  <w:style w:type="character" w:customStyle="1" w:styleId="204">
    <w:name w:val="Header Char1"/>
    <w:qFormat/>
    <w:uiPriority w:val="0"/>
    <w:rPr>
      <w:rFonts w:ascii="Times New Roman" w:hAnsi="Times New Roman" w:eastAsia="宋体"/>
      <w:lang w:eastAsia="en-US"/>
    </w:rPr>
  </w:style>
  <w:style w:type="character" w:customStyle="1" w:styleId="205">
    <w:name w:val="Char Char31"/>
    <w:qFormat/>
    <w:uiPriority w:val="0"/>
    <w:rPr>
      <w:rFonts w:hint="default" w:ascii="Arial" w:hAnsi="Arial" w:cs="Arial"/>
      <w:sz w:val="28"/>
      <w:lang w:val="en-GB" w:eastAsia="ko-KR" w:bidi="ar-SA"/>
    </w:rPr>
  </w:style>
  <w:style w:type="character" w:customStyle="1" w:styleId="206">
    <w:name w:val="Underrubrik2 Char3"/>
    <w:qFormat/>
    <w:uiPriority w:val="0"/>
    <w:rPr>
      <w:rFonts w:ascii="Arial" w:hAnsi="Arial" w:cs="Times New Roman"/>
      <w:sz w:val="28"/>
      <w:szCs w:val="20"/>
      <w:lang w:val="en-GB" w:eastAsia="en-US"/>
    </w:rPr>
  </w:style>
  <w:style w:type="paragraph" w:customStyle="1" w:styleId="207">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1">
    <w:name w:val="Char Char1"/>
    <w:qFormat/>
    <w:uiPriority w:val="0"/>
    <w:rPr>
      <w:lang w:val="en-GB" w:eastAsia="ja-JP" w:bidi="ar-SA"/>
    </w:rPr>
  </w:style>
  <w:style w:type="paragraph" w:customStyle="1" w:styleId="212">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Char Char2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218">
    <w:name w:val="cap Char Char2"/>
    <w:qFormat/>
    <w:uiPriority w:val="0"/>
    <w:rPr>
      <w:b/>
      <w:lang w:val="en-GB" w:eastAsia="en-GB" w:bidi="ar-SA"/>
    </w:rPr>
  </w:style>
  <w:style w:type="character" w:customStyle="1" w:styleId="219">
    <w:name w:val="Head2A Char4"/>
    <w:qFormat/>
    <w:uiPriority w:val="0"/>
    <w:rPr>
      <w:rFonts w:ascii="Arial" w:hAnsi="Arial"/>
      <w:sz w:val="32"/>
      <w:lang w:val="en-GB" w:eastAsia="ja-JP" w:bidi="ar-SA"/>
    </w:rPr>
  </w:style>
  <w:style w:type="character" w:customStyle="1" w:styleId="220">
    <w:name w:val="Char Char4"/>
    <w:qFormat/>
    <w:uiPriority w:val="0"/>
    <w:rPr>
      <w:rFonts w:ascii="Courier New" w:hAnsi="Courier New"/>
      <w:lang w:val="nb-NO" w:eastAsia="ja-JP" w:bidi="ar-SA"/>
    </w:rPr>
  </w:style>
  <w:style w:type="character" w:customStyle="1" w:styleId="221">
    <w:name w:val="Andrea Leonardi"/>
    <w:semiHidden/>
    <w:qFormat/>
    <w:uiPriority w:val="0"/>
    <w:rPr>
      <w:rFonts w:ascii="Arial" w:hAnsi="Arial" w:cs="Arial"/>
      <w:color w:val="auto"/>
      <w:sz w:val="20"/>
      <w:szCs w:val="20"/>
    </w:rPr>
  </w:style>
  <w:style w:type="character" w:customStyle="1" w:styleId="222">
    <w:name w:val="NO Char Char"/>
    <w:qFormat/>
    <w:uiPriority w:val="0"/>
    <w:rPr>
      <w:lang w:val="en-GB" w:eastAsia="en-US" w:bidi="ar-SA"/>
    </w:rPr>
  </w:style>
  <w:style w:type="character" w:customStyle="1" w:styleId="223">
    <w:name w:val="NO Zchn"/>
    <w:qFormat/>
    <w:uiPriority w:val="0"/>
    <w:rPr>
      <w:lang w:val="en-GB" w:eastAsia="en-US" w:bidi="ar-SA"/>
    </w:rPr>
  </w:style>
  <w:style w:type="character" w:customStyle="1" w:styleId="224">
    <w:name w:val="TAC Car"/>
    <w:qFormat/>
    <w:uiPriority w:val="0"/>
    <w:rPr>
      <w:rFonts w:ascii="Arial" w:hAnsi="Arial"/>
      <w:sz w:val="18"/>
      <w:lang w:val="en-GB" w:eastAsia="ja-JP" w:bidi="ar-SA"/>
    </w:rPr>
  </w:style>
  <w:style w:type="paragraph" w:customStyle="1" w:styleId="225">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6">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7">
    <w:name w:val="T1 Char"/>
    <w:qFormat/>
    <w:uiPriority w:val="0"/>
    <w:rPr>
      <w:rFonts w:ascii="Arial" w:hAnsi="Arial" w:cs="Times New Roman"/>
      <w:sz w:val="20"/>
      <w:szCs w:val="20"/>
      <w:lang w:val="en-GB" w:eastAsia="en-US"/>
    </w:rPr>
  </w:style>
  <w:style w:type="character" w:customStyle="1" w:styleId="228">
    <w:name w:val="T1 Char1"/>
    <w:qFormat/>
    <w:uiPriority w:val="0"/>
    <w:rPr>
      <w:rFonts w:ascii="Arial" w:hAnsi="Arial" w:cs="Times New Roman"/>
      <w:sz w:val="20"/>
      <w:szCs w:val="20"/>
      <w:lang w:val="en-GB" w:eastAsia="en-US"/>
    </w:rPr>
  </w:style>
  <w:style w:type="paragraph" w:customStyle="1" w:styleId="229">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Head2A Char1"/>
    <w:qFormat/>
    <w:uiPriority w:val="0"/>
    <w:rPr>
      <w:rFonts w:ascii="Arial" w:hAnsi="Arial"/>
      <w:sz w:val="32"/>
      <w:lang w:val="en-GB" w:eastAsia="en-US" w:bidi="ar-SA"/>
    </w:rPr>
  </w:style>
  <w:style w:type="paragraph" w:customStyle="1" w:styleId="231">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2">
    <w:name w:val="Head2A Char2"/>
    <w:qFormat/>
    <w:uiPriority w:val="0"/>
    <w:rPr>
      <w:rFonts w:ascii="Arial" w:hAnsi="Arial"/>
      <w:sz w:val="32"/>
      <w:lang w:val="en-GB" w:eastAsia="en-US" w:bidi="ar-SA"/>
    </w:rPr>
  </w:style>
  <w:style w:type="paragraph" w:customStyle="1" w:styleId="233">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4">
    <w:name w:val="Head2A Char3"/>
    <w:qFormat/>
    <w:uiPriority w:val="0"/>
    <w:rPr>
      <w:rFonts w:ascii="Arial" w:hAnsi="Arial"/>
      <w:sz w:val="32"/>
      <w:lang w:val="en-GB" w:eastAsia="en-US" w:bidi="ar-SA"/>
    </w:rPr>
  </w:style>
  <w:style w:type="paragraph" w:customStyle="1" w:styleId="235">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6">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7">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8">
    <w:name w:val="T1 Char2"/>
    <w:qFormat/>
    <w:uiPriority w:val="0"/>
    <w:rPr>
      <w:rFonts w:ascii="Arial" w:hAnsi="Arial" w:cs="Times New Roman"/>
      <w:sz w:val="20"/>
      <w:szCs w:val="20"/>
      <w:lang w:val="en-GB" w:eastAsia="en-US"/>
    </w:rPr>
  </w:style>
  <w:style w:type="paragraph" w:customStyle="1" w:styleId="239">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0">
    <w:name w:val="Char Char7"/>
    <w:qFormat/>
    <w:uiPriority w:val="0"/>
    <w:rPr>
      <w:rFonts w:ascii="Tahoma" w:hAnsi="Tahoma" w:cs="Tahoma"/>
      <w:shd w:val="clear" w:color="auto" w:fill="000080"/>
      <w:lang w:val="en-GB" w:eastAsia="en-US"/>
    </w:rPr>
  </w:style>
  <w:style w:type="character" w:customStyle="1" w:styleId="241">
    <w:name w:val="Zchn Zchn5"/>
    <w:qFormat/>
    <w:uiPriority w:val="0"/>
    <w:rPr>
      <w:rFonts w:ascii="Courier New" w:hAnsi="Courier New" w:eastAsia="Batang"/>
      <w:lang w:val="nb-NO" w:eastAsia="en-US" w:bidi="ar-SA"/>
    </w:rPr>
  </w:style>
  <w:style w:type="character" w:customStyle="1" w:styleId="242">
    <w:name w:val="Char Char10"/>
    <w:qFormat/>
    <w:uiPriority w:val="0"/>
    <w:rPr>
      <w:rFonts w:ascii="Times New Roman" w:hAnsi="Times New Roman"/>
      <w:lang w:val="en-GB" w:eastAsia="en-US"/>
    </w:rPr>
  </w:style>
  <w:style w:type="character" w:customStyle="1" w:styleId="243">
    <w:name w:val="Char Char9"/>
    <w:qFormat/>
    <w:uiPriority w:val="0"/>
    <w:rPr>
      <w:rFonts w:ascii="Tahoma" w:hAnsi="Tahoma" w:cs="Tahoma"/>
      <w:sz w:val="16"/>
      <w:szCs w:val="16"/>
      <w:lang w:val="en-GB" w:eastAsia="en-US"/>
    </w:rPr>
  </w:style>
  <w:style w:type="character" w:customStyle="1" w:styleId="244">
    <w:name w:val="Char Char8"/>
    <w:qFormat/>
    <w:uiPriority w:val="0"/>
    <w:rPr>
      <w:rFonts w:ascii="Times New Roman" w:hAnsi="Times New Roman"/>
      <w:b/>
      <w:bCs/>
      <w:lang w:val="en-GB" w:eastAsia="en-US"/>
    </w:rPr>
  </w:style>
  <w:style w:type="paragraph" w:customStyle="1" w:styleId="245">
    <w:name w:val="修订1"/>
    <w:hidden/>
    <w:semiHidden/>
    <w:qFormat/>
    <w:uiPriority w:val="99"/>
    <w:rPr>
      <w:rFonts w:ascii="Times New Roman" w:hAnsi="Times New Roman" w:eastAsia="Batang" w:cs="Times New Roman"/>
      <w:lang w:val="en-GB" w:eastAsia="en-US" w:bidi="ar-SA"/>
    </w:rPr>
  </w:style>
  <w:style w:type="character" w:customStyle="1" w:styleId="246">
    <w:name w:val="尾注文本 Char"/>
    <w:basedOn w:val="61"/>
    <w:link w:val="42"/>
    <w:qFormat/>
    <w:uiPriority w:val="99"/>
    <w:rPr>
      <w:rFonts w:ascii="Times New Roman" w:hAnsi="Times New Roman" w:eastAsia="Times New Roman"/>
      <w:lang w:val="en-GB" w:eastAsia="en-GB"/>
    </w:rPr>
  </w:style>
  <w:style w:type="character" w:customStyle="1" w:styleId="247">
    <w:name w:val="bt Char3"/>
    <w:qFormat/>
    <w:uiPriority w:val="0"/>
    <w:rPr>
      <w:lang w:val="en-GB" w:eastAsia="ja-JP" w:bidi="ar-SA"/>
    </w:rPr>
  </w:style>
  <w:style w:type="character" w:customStyle="1" w:styleId="248">
    <w:name w:val="标题 Char"/>
    <w:basedOn w:val="61"/>
    <w:link w:val="57"/>
    <w:qFormat/>
    <w:uiPriority w:val="99"/>
    <w:rPr>
      <w:rFonts w:ascii="Courier New" w:hAnsi="Courier New" w:eastAsia="Malgun Gothic"/>
      <w:lang w:val="nb-NO" w:eastAsia="en-GB"/>
    </w:rPr>
  </w:style>
  <w:style w:type="paragraph" w:customStyle="1" w:styleId="24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0">
    <w:name w:val="h5 Char2"/>
    <w:qFormat/>
    <w:uiPriority w:val="0"/>
    <w:rPr>
      <w:rFonts w:ascii="Arial" w:hAnsi="Arial"/>
      <w:sz w:val="22"/>
      <w:lang w:val="en-GB" w:eastAsia="ja-JP" w:bidi="ar-SA"/>
    </w:rPr>
  </w:style>
  <w:style w:type="character" w:customStyle="1" w:styleId="251">
    <w:name w:val="日期 Char"/>
    <w:basedOn w:val="61"/>
    <w:link w:val="40"/>
    <w:qFormat/>
    <w:uiPriority w:val="99"/>
    <w:rPr>
      <w:rFonts w:ascii="Times New Roman" w:hAnsi="Times New Roman" w:eastAsia="Malgun Gothic"/>
      <w:lang w:val="en-GB" w:eastAsia="en-GB"/>
    </w:rPr>
  </w:style>
  <w:style w:type="paragraph" w:customStyle="1" w:styleId="252">
    <w:name w:val="AutoCorrect"/>
    <w:qFormat/>
    <w:uiPriority w:val="99"/>
    <w:rPr>
      <w:rFonts w:ascii="Times New Roman" w:hAnsi="Times New Roman" w:eastAsia="Malgun Gothic" w:cs="Times New Roman"/>
      <w:sz w:val="24"/>
      <w:szCs w:val="24"/>
      <w:lang w:val="en-GB" w:eastAsia="ko-KR" w:bidi="ar-SA"/>
    </w:rPr>
  </w:style>
  <w:style w:type="paragraph" w:customStyle="1" w:styleId="253">
    <w:name w:val="- PAGE -"/>
    <w:qFormat/>
    <w:uiPriority w:val="99"/>
    <w:rPr>
      <w:rFonts w:ascii="Times New Roman" w:hAnsi="Times New Roman" w:eastAsia="Malgun Gothic" w:cs="Times New Roman"/>
      <w:sz w:val="24"/>
      <w:szCs w:val="24"/>
      <w:lang w:val="en-GB" w:eastAsia="ko-KR" w:bidi="ar-SA"/>
    </w:rPr>
  </w:style>
  <w:style w:type="paragraph" w:customStyle="1" w:styleId="254">
    <w:name w:val="Page X of Y"/>
    <w:qFormat/>
    <w:uiPriority w:val="99"/>
    <w:rPr>
      <w:rFonts w:ascii="Times New Roman" w:hAnsi="Times New Roman" w:eastAsia="Malgun Gothic" w:cs="Times New Roman"/>
      <w:sz w:val="24"/>
      <w:szCs w:val="24"/>
      <w:lang w:val="en-GB" w:eastAsia="ko-KR" w:bidi="ar-SA"/>
    </w:rPr>
  </w:style>
  <w:style w:type="paragraph" w:customStyle="1" w:styleId="255">
    <w:name w:val="Created by"/>
    <w:qFormat/>
    <w:uiPriority w:val="99"/>
    <w:rPr>
      <w:rFonts w:ascii="Times New Roman" w:hAnsi="Times New Roman" w:eastAsia="Malgun Gothic" w:cs="Times New Roman"/>
      <w:sz w:val="24"/>
      <w:szCs w:val="24"/>
      <w:lang w:val="en-GB" w:eastAsia="ko-KR" w:bidi="ar-SA"/>
    </w:rPr>
  </w:style>
  <w:style w:type="paragraph" w:customStyle="1" w:styleId="256">
    <w:name w:val="Created on"/>
    <w:qFormat/>
    <w:uiPriority w:val="99"/>
    <w:rPr>
      <w:rFonts w:ascii="Times New Roman" w:hAnsi="Times New Roman" w:eastAsia="Malgun Gothic" w:cs="Times New Roman"/>
      <w:sz w:val="24"/>
      <w:szCs w:val="24"/>
      <w:lang w:val="en-GB" w:eastAsia="ko-KR" w:bidi="ar-SA"/>
    </w:rPr>
  </w:style>
  <w:style w:type="paragraph" w:customStyle="1" w:styleId="257">
    <w:name w:val="Last printed"/>
    <w:qFormat/>
    <w:uiPriority w:val="99"/>
    <w:rPr>
      <w:rFonts w:ascii="Times New Roman" w:hAnsi="Times New Roman" w:eastAsia="Malgun Gothic" w:cs="Times New Roman"/>
      <w:sz w:val="24"/>
      <w:szCs w:val="24"/>
      <w:lang w:val="en-GB" w:eastAsia="ko-KR" w:bidi="ar-SA"/>
    </w:rPr>
  </w:style>
  <w:style w:type="paragraph" w:customStyle="1" w:styleId="258">
    <w:name w:val="Last saved by"/>
    <w:qFormat/>
    <w:uiPriority w:val="99"/>
    <w:rPr>
      <w:rFonts w:ascii="Times New Roman" w:hAnsi="Times New Roman" w:eastAsia="Malgun Gothic" w:cs="Times New Roman"/>
      <w:sz w:val="24"/>
      <w:szCs w:val="24"/>
      <w:lang w:val="en-GB" w:eastAsia="ko-KR" w:bidi="ar-SA"/>
    </w:rPr>
  </w:style>
  <w:style w:type="paragraph" w:customStyle="1" w:styleId="259">
    <w:name w:val="Filename"/>
    <w:qFormat/>
    <w:uiPriority w:val="99"/>
    <w:rPr>
      <w:rFonts w:ascii="Times New Roman" w:hAnsi="Times New Roman" w:eastAsia="Malgun Gothic" w:cs="Times New Roman"/>
      <w:sz w:val="24"/>
      <w:szCs w:val="24"/>
      <w:lang w:val="en-GB" w:eastAsia="ko-KR" w:bidi="ar-SA"/>
    </w:rPr>
  </w:style>
  <w:style w:type="paragraph" w:customStyle="1" w:styleId="260">
    <w:name w:val="Filename and path"/>
    <w:qFormat/>
    <w:uiPriority w:val="99"/>
    <w:rPr>
      <w:rFonts w:ascii="Times New Roman" w:hAnsi="Times New Roman" w:eastAsia="Malgun Gothic" w:cs="Times New Roman"/>
      <w:sz w:val="24"/>
      <w:szCs w:val="24"/>
      <w:lang w:val="en-GB" w:eastAsia="ko-KR" w:bidi="ar-SA"/>
    </w:rPr>
  </w:style>
  <w:style w:type="paragraph" w:customStyle="1" w:styleId="261">
    <w:name w:val="Author  Page #  Date"/>
    <w:qFormat/>
    <w:uiPriority w:val="99"/>
    <w:rPr>
      <w:rFonts w:ascii="Times New Roman" w:hAnsi="Times New Roman" w:eastAsia="Malgun Gothic" w:cs="Times New Roman"/>
      <w:sz w:val="24"/>
      <w:szCs w:val="24"/>
      <w:lang w:val="en-GB" w:eastAsia="ko-KR" w:bidi="ar-SA"/>
    </w:rPr>
  </w:style>
  <w:style w:type="paragraph" w:customStyle="1" w:styleId="262">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3">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4">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5">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6">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67">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68">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69">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0">
    <w:name w:val="Figure"/>
    <w:basedOn w:val="1"/>
    <w:qFormat/>
    <w:uiPriority w:val="99"/>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eastAsia="Times New Roman"/>
      <w:b/>
      <w:lang w:val="en-US" w:eastAsia="ja-JP"/>
    </w:rPr>
  </w:style>
  <w:style w:type="table" w:customStyle="1" w:styleId="271">
    <w:name w:val="Table Grid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2">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3">
    <w:name w:val="p20"/>
    <w:basedOn w:val="1"/>
    <w:qFormat/>
    <w:uiPriority w:val="99"/>
    <w:pPr>
      <w:overflowPunct w:val="0"/>
      <w:autoSpaceDE w:val="0"/>
      <w:autoSpaceDN w:val="0"/>
      <w:adjustRightInd w:val="0"/>
      <w:snapToGrid w:val="0"/>
      <w:spacing w:after="0"/>
      <w:textAlignment w:val="baseline"/>
    </w:pPr>
    <w:rPr>
      <w:rFonts w:ascii="Arial" w:hAnsi="Arial" w:eastAsia="Times New Roman" w:cs="Arial"/>
      <w:sz w:val="18"/>
      <w:szCs w:val="18"/>
      <w:lang w:val="en-US" w:eastAsia="zh-CN"/>
    </w:rPr>
  </w:style>
  <w:style w:type="paragraph" w:customStyle="1" w:styleId="274">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5">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6">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7">
    <w:name w:val="xl40"/>
    <w:basedOn w:val="1"/>
    <w:qFormat/>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eastAsia="Times New Roman" w:cs="Arial"/>
      <w:b/>
      <w:bCs/>
      <w:color w:val="000000"/>
      <w:sz w:val="16"/>
      <w:szCs w:val="16"/>
      <w:lang w:eastAsia="en-GB"/>
    </w:rPr>
  </w:style>
  <w:style w:type="paragraph" w:customStyle="1" w:styleId="278">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ja-JP"/>
    </w:rPr>
  </w:style>
  <w:style w:type="character" w:customStyle="1" w:styleId="279">
    <w:name w:val="T1 Char3"/>
    <w:qFormat/>
    <w:uiPriority w:val="0"/>
    <w:rPr>
      <w:rFonts w:ascii="Arial" w:hAnsi="Arial"/>
      <w:lang w:val="en-GB" w:eastAsia="en-US" w:bidi="ar-SA"/>
    </w:rPr>
  </w:style>
  <w:style w:type="table" w:customStyle="1" w:styleId="280">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Bullet"/>
    <w:basedOn w:val="1"/>
    <w:qFormat/>
    <w:uiPriority w:val="99"/>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90">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Style Heading 6 + Left:  0 cm Hanging:  3.49 cm After:  9 pt"/>
    <w:basedOn w:val="7"/>
    <w:qFormat/>
    <w:uiPriority w:val="9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292">
    <w:name w:val="Style Heading 6 + After:  9 pt"/>
    <w:basedOn w:val="7"/>
    <w:qFormat/>
    <w:uiPriority w:val="9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293">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5">
    <w:name w:val="JK - text - simple doc"/>
    <w:basedOn w:val="33"/>
    <w:qFormat/>
    <w:uiPriority w:val="99"/>
    <w:pPr>
      <w:tabs>
        <w:tab w:val="left" w:pos="928"/>
        <w:tab w:val="left" w:pos="1097"/>
      </w:tabs>
      <w:overflowPunct w:val="0"/>
      <w:autoSpaceDE w:val="0"/>
      <w:autoSpaceDN w:val="0"/>
      <w:adjustRightInd w:val="0"/>
      <w:spacing w:line="288" w:lineRule="auto"/>
      <w:ind w:left="1097" w:hanging="360"/>
      <w:textAlignment w:val="baseline"/>
    </w:pPr>
    <w:rPr>
      <w:rFonts w:ascii="Arial" w:hAnsi="Arial" w:eastAsia="宋体" w:cs="Arial"/>
      <w:lang w:val="en-US" w:eastAsia="en-GB"/>
    </w:rPr>
  </w:style>
  <w:style w:type="paragraph" w:customStyle="1" w:styleId="296">
    <w:name w:val="b1"/>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297">
    <w:name w:val="吹き出し1"/>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8">
    <w:name w:val="吹き出し2"/>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9">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0">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1">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2">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3">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4">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5">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6">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i w:val="0"/>
      <w:sz w:val="20"/>
      <w:lang w:eastAsia="en-GB"/>
    </w:rPr>
  </w:style>
  <w:style w:type="paragraph" w:customStyle="1" w:styleId="307">
    <w:name w:val="Numbered List"/>
    <w:basedOn w:val="308"/>
    <w:link w:val="594"/>
    <w:qFormat/>
    <w:uiPriority w:val="0"/>
    <w:pPr>
      <w:tabs>
        <w:tab w:val="left" w:pos="360"/>
      </w:tabs>
      <w:ind w:left="360" w:hanging="360"/>
    </w:pPr>
  </w:style>
  <w:style w:type="paragraph" w:customStyle="1" w:styleId="308">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9">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0">
    <w:name w:val="TableTitle"/>
    <w:basedOn w:val="53"/>
    <w:next w:val="53"/>
    <w:qFormat/>
    <w:uiPriority w:val="99"/>
    <w:pPr>
      <w:keepNext/>
      <w:keepLines/>
      <w:spacing w:after="60"/>
      <w:ind w:left="210"/>
      <w:jc w:val="center"/>
    </w:pPr>
    <w:rPr>
      <w:b/>
      <w:sz w:val="20"/>
    </w:rPr>
  </w:style>
  <w:style w:type="paragraph" w:customStyle="1" w:styleId="311">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2">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3">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4">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5">
    <w:name w:val="Tdoc_table"/>
    <w:qFormat/>
    <w:uiPriority w:val="99"/>
    <w:pPr>
      <w:ind w:left="244" w:hanging="244"/>
    </w:pPr>
    <w:rPr>
      <w:rFonts w:ascii="Arial" w:hAnsi="Arial" w:eastAsia="宋体" w:cs="Times New Roman"/>
      <w:color w:val="000000"/>
      <w:lang w:val="en-GB" w:eastAsia="en-US" w:bidi="ar-SA"/>
    </w:rPr>
  </w:style>
  <w:style w:type="paragraph" w:customStyle="1" w:styleId="316">
    <w:name w:val="Heading 3.Underrubrik2.H3"/>
    <w:basedOn w:val="317"/>
    <w:next w:val="1"/>
    <w:qFormat/>
    <w:uiPriority w:val="0"/>
    <w:pPr>
      <w:spacing w:before="120"/>
      <w:outlineLvl w:val="2"/>
    </w:pPr>
    <w:rPr>
      <w:sz w:val="28"/>
    </w:rPr>
  </w:style>
  <w:style w:type="paragraph" w:customStyle="1" w:styleId="317">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18">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9">
    <w:name w:val="Überschrift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20">
    <w:name w:val="Überschrift 3.h3.H3.Underrubrik2"/>
    <w:basedOn w:val="3"/>
    <w:next w:val="1"/>
    <w:qFormat/>
    <w:uiPriority w:val="99"/>
    <w:pPr>
      <w:overflowPunct w:val="0"/>
      <w:autoSpaceDE w:val="0"/>
      <w:autoSpaceDN w:val="0"/>
      <w:adjustRightInd w:val="0"/>
      <w:spacing w:before="120"/>
      <w:textAlignment w:val="baseline"/>
      <w:outlineLvl w:val="2"/>
    </w:pPr>
    <w:rPr>
      <w:rFonts w:eastAsia="MS Mincho"/>
      <w:sz w:val="28"/>
      <w:lang w:eastAsia="de-DE"/>
    </w:rPr>
  </w:style>
  <w:style w:type="paragraph" w:customStyle="1" w:styleId="321">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2">
    <w:name w:val="11 BodyText"/>
    <w:basedOn w:val="1"/>
    <w:qFormat/>
    <w:uiPriority w:val="99"/>
    <w:pPr>
      <w:overflowPunct w:val="0"/>
      <w:autoSpaceDE w:val="0"/>
      <w:autoSpaceDN w:val="0"/>
      <w:adjustRightInd w:val="0"/>
      <w:spacing w:after="220"/>
      <w:ind w:left="1298"/>
      <w:textAlignment w:val="baseline"/>
    </w:pPr>
    <w:rPr>
      <w:rFonts w:ascii="Arial" w:hAnsi="Arial" w:eastAsia="Times New Roman"/>
      <w:lang w:val="en-US" w:eastAsia="en-GB"/>
    </w:rPr>
  </w:style>
  <w:style w:type="paragraph" w:customStyle="1" w:styleId="323">
    <w:name w:val="样式 样式 标题 1 + 两端对齐 段前: 0.3 行 段后: 0.3 行 行距: 单倍行距 + 段前: 0.2 行 段后: ..."/>
    <w:basedOn w:val="1"/>
    <w:qFormat/>
    <w:uiPriority w:val="99"/>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eastAsia="Times New Roman" w:cs="宋体"/>
      <w:b/>
      <w:bCs/>
      <w:sz w:val="28"/>
      <w:lang w:val="en-US" w:eastAsia="zh-CN"/>
    </w:rPr>
  </w:style>
  <w:style w:type="table" w:customStyle="1" w:styleId="324">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6">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27">
    <w:name w:val="Style TAC +"/>
    <w:basedOn w:val="76"/>
    <w:next w:val="76"/>
    <w:link w:val="328"/>
    <w:qFormat/>
    <w:uiPriority w:val="0"/>
    <w:pPr>
      <w:overflowPunct w:val="0"/>
      <w:autoSpaceDE w:val="0"/>
      <w:autoSpaceDN w:val="0"/>
      <w:adjustRightInd w:val="0"/>
      <w:textAlignment w:val="baseline"/>
    </w:pPr>
    <w:rPr>
      <w:rFonts w:eastAsia="Malgun Gothic"/>
      <w:kern w:val="2"/>
      <w:lang w:eastAsia="en-GB"/>
    </w:rPr>
  </w:style>
  <w:style w:type="character" w:customStyle="1" w:styleId="328">
    <w:name w:val="Style TAC + Char"/>
    <w:link w:val="327"/>
    <w:qFormat/>
    <w:uiPriority w:val="0"/>
    <w:rPr>
      <w:rFonts w:ascii="Arial" w:hAnsi="Arial" w:eastAsia="Malgun Gothic"/>
      <w:kern w:val="2"/>
      <w:sz w:val="18"/>
      <w:lang w:val="en-GB" w:eastAsia="en-GB"/>
    </w:rPr>
  </w:style>
  <w:style w:type="character" w:customStyle="1" w:styleId="329">
    <w:name w:val="Char Char29"/>
    <w:qFormat/>
    <w:uiPriority w:val="0"/>
    <w:rPr>
      <w:rFonts w:ascii="Arial" w:hAnsi="Arial"/>
      <w:sz w:val="36"/>
      <w:lang w:val="en-GB" w:eastAsia="en-US" w:bidi="ar-SA"/>
    </w:rPr>
  </w:style>
  <w:style w:type="character" w:customStyle="1" w:styleId="330">
    <w:name w:val="Char Char28"/>
    <w:qFormat/>
    <w:uiPriority w:val="0"/>
    <w:rPr>
      <w:rFonts w:ascii="Arial" w:hAnsi="Arial"/>
      <w:sz w:val="32"/>
      <w:lang w:val="en-GB"/>
    </w:rPr>
  </w:style>
  <w:style w:type="character" w:customStyle="1" w:styleId="331">
    <w:name w:val="h4 Char3"/>
    <w:qFormat/>
    <w:uiPriority w:val="0"/>
    <w:rPr>
      <w:rFonts w:ascii="Arial" w:hAnsi="Arial"/>
      <w:sz w:val="24"/>
      <w:lang w:val="en-GB" w:eastAsia="en-GB" w:bidi="ar-SA"/>
    </w:rPr>
  </w:style>
  <w:style w:type="character" w:customStyle="1" w:styleId="332">
    <w:name w:val="h5 Char4"/>
    <w:qFormat/>
    <w:uiPriority w:val="0"/>
    <w:rPr>
      <w:rFonts w:ascii="Arial" w:hAnsi="Arial"/>
      <w:sz w:val="22"/>
      <w:lang w:val="en-GB" w:eastAsia="en-GB" w:bidi="ar-SA"/>
    </w:rPr>
  </w:style>
  <w:style w:type="paragraph" w:customStyle="1" w:styleId="333">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4">
    <w:name w:val="B1 Zchn"/>
    <w:qFormat/>
    <w:uiPriority w:val="0"/>
    <w:rPr>
      <w:rFonts w:ascii="Times New Roman" w:hAnsi="Times New Roman"/>
      <w:lang w:val="en-GB"/>
    </w:rPr>
  </w:style>
  <w:style w:type="table" w:customStyle="1" w:styleId="335">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6">
    <w:name w:val="3GPP Normal Text"/>
    <w:basedOn w:val="33"/>
    <w:link w:val="337"/>
    <w:qFormat/>
    <w:uiPriority w:val="0"/>
    <w:pPr>
      <w:overflowPunct w:val="0"/>
      <w:autoSpaceDE w:val="0"/>
      <w:autoSpaceDN w:val="0"/>
      <w:adjustRightInd w:val="0"/>
      <w:ind w:hanging="22"/>
      <w:jc w:val="both"/>
      <w:textAlignment w:val="baseline"/>
    </w:pPr>
    <w:rPr>
      <w:rFonts w:ascii="Arial" w:hAnsi="Arial" w:eastAsia="MS Mincho" w:cs="Arial"/>
      <w:sz w:val="24"/>
      <w:szCs w:val="24"/>
      <w:lang w:val="en-US" w:eastAsia="en-GB"/>
    </w:rPr>
  </w:style>
  <w:style w:type="character" w:customStyle="1" w:styleId="337">
    <w:name w:val="3GPP Normal Text Char"/>
    <w:link w:val="336"/>
    <w:qFormat/>
    <w:uiPriority w:val="0"/>
    <w:rPr>
      <w:rFonts w:ascii="Arial" w:hAnsi="Arial" w:eastAsia="MS Mincho" w:cs="Arial"/>
      <w:sz w:val="24"/>
      <w:szCs w:val="24"/>
      <w:lang w:val="en-US" w:eastAsia="en-GB"/>
    </w:rPr>
  </w:style>
  <w:style w:type="table" w:customStyle="1" w:styleId="338">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9">
    <w:name w:val="apple-converted-space"/>
    <w:qFormat/>
    <w:uiPriority w:val="0"/>
  </w:style>
  <w:style w:type="paragraph" w:customStyle="1" w:styleId="340">
    <w:name w:val="H5 3GPP"/>
    <w:basedOn w:val="1"/>
    <w:link w:val="34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Times New Roman"/>
      <w:snapToGrid w:val="0"/>
      <w:sz w:val="22"/>
      <w:szCs w:val="22"/>
      <w:lang w:eastAsia="en-GB"/>
    </w:rPr>
  </w:style>
  <w:style w:type="character" w:customStyle="1" w:styleId="341">
    <w:name w:val="H5 3GPP Char"/>
    <w:basedOn w:val="61"/>
    <w:link w:val="340"/>
    <w:qFormat/>
    <w:uiPriority w:val="0"/>
    <w:rPr>
      <w:rFonts w:ascii="Arial" w:hAnsi="Arial" w:eastAsia="Times New Roman"/>
      <w:snapToGrid w:val="0"/>
      <w:sz w:val="22"/>
      <w:szCs w:val="22"/>
      <w:lang w:val="en-GB" w:eastAsia="en-GB"/>
    </w:rPr>
  </w:style>
  <w:style w:type="character" w:customStyle="1" w:styleId="342">
    <w:name w:val="副标题 Char"/>
    <w:basedOn w:val="61"/>
    <w:link w:val="47"/>
    <w:qFormat/>
    <w:uiPriority w:val="11"/>
    <w:rPr>
      <w:rFonts w:eastAsia="Times New Roman" w:asciiTheme="majorHAnsi" w:hAnsiTheme="majorHAnsi" w:cstheme="majorBidi"/>
      <w:b/>
      <w:bCs/>
      <w:kern w:val="28"/>
      <w:sz w:val="32"/>
      <w:szCs w:val="32"/>
      <w:lang w:val="en-GB" w:eastAsia="ko-KR"/>
    </w:rPr>
  </w:style>
  <w:style w:type="character" w:customStyle="1" w:styleId="343">
    <w:name w:val="Underrubrik2 Char1"/>
    <w:qFormat/>
    <w:locked/>
    <w:uiPriority w:val="9"/>
    <w:rPr>
      <w:rFonts w:ascii="Arial" w:hAnsi="Arial" w:eastAsia="Batang" w:cs="Times New Roman"/>
      <w:b/>
      <w:bCs/>
      <w:i/>
      <w:iCs/>
      <w:sz w:val="28"/>
      <w:szCs w:val="28"/>
      <w:lang w:val="en-GB" w:eastAsia="en-US" w:bidi="ar-SA"/>
    </w:rPr>
  </w:style>
  <w:style w:type="paragraph" w:customStyle="1" w:styleId="344">
    <w:name w:val="修订2"/>
    <w:hidden/>
    <w:semiHidden/>
    <w:qFormat/>
    <w:uiPriority w:val="99"/>
    <w:rPr>
      <w:rFonts w:ascii="Times New Roman" w:hAnsi="Times New Roman" w:eastAsia="Batang" w:cs="Times New Roman"/>
      <w:lang w:val="en-GB" w:eastAsia="en-US" w:bidi="ar-SA"/>
    </w:rPr>
  </w:style>
  <w:style w:type="character" w:customStyle="1" w:styleId="345">
    <w:name w:val="Char Char34"/>
    <w:qFormat/>
    <w:uiPriority w:val="0"/>
    <w:rPr>
      <w:rFonts w:ascii="Arial" w:hAnsi="Arial"/>
      <w:sz w:val="28"/>
      <w:lang w:val="en-GB" w:eastAsia="ko-KR" w:bidi="ar-SA"/>
    </w:rPr>
  </w:style>
  <w:style w:type="character" w:customStyle="1" w:styleId="346">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47">
    <w:name w:val="Char Char33"/>
    <w:qFormat/>
    <w:uiPriority w:val="0"/>
    <w:rPr>
      <w:rFonts w:ascii="Arial" w:hAnsi="Arial"/>
      <w:sz w:val="28"/>
      <w:lang w:val="en-GB" w:eastAsia="ko-KR" w:bidi="ar-SA"/>
    </w:rPr>
  </w:style>
  <w:style w:type="character" w:customStyle="1" w:styleId="348">
    <w:name w:val="Char Char32"/>
    <w:semiHidden/>
    <w:qFormat/>
    <w:uiPriority w:val="0"/>
    <w:rPr>
      <w:rFonts w:ascii="Arial" w:hAnsi="Arial"/>
      <w:sz w:val="28"/>
      <w:lang w:val="en-GB" w:eastAsia="ko-KR" w:bidi="ar-SA"/>
    </w:rPr>
  </w:style>
  <w:style w:type="paragraph" w:customStyle="1" w:styleId="34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0">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51">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2">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5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le Grid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0">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1">
    <w:name w:val="Doc-text2"/>
    <w:basedOn w:val="1"/>
    <w:link w:val="372"/>
    <w:qFormat/>
    <w:uiPriority w:val="0"/>
    <w:pPr>
      <w:tabs>
        <w:tab w:val="left" w:pos="1622"/>
      </w:tabs>
      <w:overflowPunct w:val="0"/>
      <w:autoSpaceDE w:val="0"/>
      <w:autoSpaceDN w:val="0"/>
      <w:adjustRightInd w:val="0"/>
      <w:spacing w:after="0"/>
      <w:ind w:left="1622" w:hanging="363"/>
      <w:textAlignment w:val="baseline"/>
    </w:pPr>
    <w:rPr>
      <w:rFonts w:ascii="Arial" w:hAnsi="Arial" w:eastAsia="MS Mincho"/>
      <w:szCs w:val="24"/>
      <w:lang w:eastAsia="en-GB"/>
    </w:rPr>
  </w:style>
  <w:style w:type="character" w:customStyle="1" w:styleId="372">
    <w:name w:val="Doc-text2 Char"/>
    <w:link w:val="371"/>
    <w:qFormat/>
    <w:uiPriority w:val="0"/>
    <w:rPr>
      <w:rFonts w:ascii="Arial" w:hAnsi="Arial" w:eastAsia="MS Mincho"/>
      <w:szCs w:val="24"/>
      <w:lang w:val="en-GB" w:eastAsia="en-GB"/>
    </w:rPr>
  </w:style>
  <w:style w:type="character" w:customStyle="1" w:styleId="373">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74">
    <w:name w:val="B3 Char"/>
    <w:link w:val="101"/>
    <w:qFormat/>
    <w:locked/>
    <w:uiPriority w:val="0"/>
    <w:rPr>
      <w:rFonts w:ascii="Times New Roman" w:hAnsi="Times New Roman"/>
      <w:lang w:val="en-GB" w:eastAsia="en-US"/>
    </w:rPr>
  </w:style>
  <w:style w:type="paragraph" w:customStyle="1" w:styleId="375">
    <w:name w:val="修订21"/>
    <w:hidden/>
    <w:semiHidden/>
    <w:qFormat/>
    <w:uiPriority w:val="99"/>
    <w:rPr>
      <w:rFonts w:ascii="Times New Roman" w:hAnsi="Times New Roman" w:eastAsia="Batang" w:cs="Times New Roman"/>
      <w:lang w:val="en-GB" w:eastAsia="en-US" w:bidi="ar-SA"/>
    </w:rPr>
  </w:style>
  <w:style w:type="table" w:customStyle="1" w:styleId="376">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3">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table" w:customStyle="1" w:styleId="394">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5">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396">
    <w:name w:val="明显引用 Char"/>
    <w:basedOn w:val="61"/>
    <w:link w:val="397"/>
    <w:qFormat/>
    <w:uiPriority w:val="30"/>
    <w:rPr>
      <w:i/>
      <w:iCs/>
      <w:color w:val="5B9BD5"/>
      <w:lang w:eastAsia="en-US"/>
    </w:rPr>
  </w:style>
  <w:style w:type="paragraph" w:styleId="397">
    <w:name w:val="Intense Quote"/>
    <w:basedOn w:val="1"/>
    <w:next w:val="1"/>
    <w:link w:val="39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398">
    <w:name w:val="修订3"/>
    <w:hidden/>
    <w:semiHidden/>
    <w:qFormat/>
    <w:uiPriority w:val="99"/>
    <w:rPr>
      <w:rFonts w:ascii="Times New Roman" w:hAnsi="Times New Roman" w:eastAsia="Batang" w:cs="Times New Roman"/>
      <w:lang w:val="en-GB" w:eastAsia="en-US" w:bidi="ar-SA"/>
    </w:rPr>
  </w:style>
  <w:style w:type="table" w:customStyle="1" w:styleId="399">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7">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18">
    <w:name w:val="明显引用 Char1"/>
    <w:basedOn w:val="61"/>
    <w:qFormat/>
    <w:uiPriority w:val="30"/>
    <w:rPr>
      <w:rFonts w:ascii="Times New Roman" w:hAnsi="Times New Roman"/>
      <w:i/>
      <w:iCs/>
      <w:color w:val="5B9BD5"/>
      <w:lang w:val="en-GB" w:eastAsia="en-US"/>
    </w:rPr>
  </w:style>
  <w:style w:type="table" w:customStyle="1" w:styleId="419">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0">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21">
    <w:name w:val="Intense Quote Char1"/>
    <w:basedOn w:val="61"/>
    <w:qFormat/>
    <w:uiPriority w:val="30"/>
    <w:rPr>
      <w:rFonts w:ascii="Times New Roman" w:hAnsi="Times New Roman"/>
      <w:i/>
      <w:iCs/>
      <w:color w:val="5B9BD5"/>
      <w:lang w:val="en-GB" w:eastAsia="en-US"/>
    </w:rPr>
  </w:style>
  <w:style w:type="table" w:customStyle="1" w:styleId="422">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4">
    <w:name w:val="Numbered List Char"/>
    <w:basedOn w:val="61"/>
    <w:link w:val="307"/>
    <w:qFormat/>
    <w:uiPriority w:val="0"/>
    <w:rPr>
      <w:rFonts w:ascii="Times New Roman" w:hAnsi="Times New Roman" w:eastAsia="MS Mincho"/>
      <w:lang w:val="en-US" w:eastAsia="en-GB"/>
    </w:rPr>
  </w:style>
  <w:style w:type="character" w:customStyle="1" w:styleId="595">
    <w:name w:val="1.1 Char"/>
    <w:link w:val="596"/>
    <w:qFormat/>
    <w:uiPriority w:val="0"/>
    <w:rPr>
      <w:rFonts w:ascii="Arial" w:hAnsi="Arial" w:eastAsia="MS Mincho"/>
      <w:b/>
      <w:bCs/>
      <w:sz w:val="24"/>
      <w:szCs w:val="26"/>
    </w:rPr>
  </w:style>
  <w:style w:type="paragraph" w:customStyle="1" w:styleId="596">
    <w:name w:val="1.1"/>
    <w:basedOn w:val="4"/>
    <w:link w:val="595"/>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597">
    <w:name w:val="明显强调1"/>
    <w:qFormat/>
    <w:uiPriority w:val="21"/>
    <w:rPr>
      <w:b/>
      <w:bCs/>
      <w:i/>
      <w:iCs/>
      <w:color w:val="4F81BD"/>
    </w:rPr>
  </w:style>
  <w:style w:type="paragraph" w:customStyle="1" w:styleId="598">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99">
    <w:name w:val="Paragraphe de liste"/>
    <w:basedOn w:val="1"/>
    <w:qFormat/>
    <w:uiPriority w:val="3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600">
    <w:name w:val="Observation"/>
    <w:basedOn w:val="1"/>
    <w:qFormat/>
    <w:uiPriority w:val="99"/>
    <w:pPr>
      <w:numPr>
        <w:ilvl w:val="0"/>
        <w:numId w:val="8"/>
      </w:numPr>
      <w:tabs>
        <w:tab w:val="left" w:pos="360"/>
        <w:tab w:val="left" w:pos="1701"/>
      </w:tabs>
      <w:overflowPunct w:val="0"/>
      <w:autoSpaceDE w:val="0"/>
      <w:autoSpaceDN w:val="0"/>
      <w:adjustRightInd w:val="0"/>
      <w:spacing w:before="120" w:after="120"/>
      <w:jc w:val="both"/>
      <w:textAlignment w:val="baseline"/>
    </w:pPr>
    <w:rPr>
      <w:rFonts w:ascii="Arial" w:hAnsi="Arial" w:eastAsia="Times New Roman"/>
      <w:b/>
      <w:bCs/>
      <w:lang w:eastAsia="en-GB"/>
    </w:rPr>
  </w:style>
  <w:style w:type="paragraph" w:styleId="601">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02">
    <w:name w:val="Intense Emphasis"/>
    <w:qFormat/>
    <w:uiPriority w:val="21"/>
    <w:rPr>
      <w:b/>
      <w:i/>
      <w:color w:val="4F81BD"/>
    </w:rPr>
  </w:style>
  <w:style w:type="character" w:customStyle="1" w:styleId="603">
    <w:name w:val="Subtle Reference"/>
    <w:qFormat/>
    <w:uiPriority w:val="31"/>
    <w:rPr>
      <w:smallCaps/>
      <w:color w:val="C0504D"/>
      <w:u w:val="single"/>
    </w:rPr>
  </w:style>
  <w:style w:type="character" w:customStyle="1" w:styleId="604">
    <w:name w:val="Intense Reference"/>
    <w:qFormat/>
    <w:uiPriority w:val="0"/>
    <w:rPr>
      <w:b/>
      <w:smallCaps/>
      <w:color w:val="C0504D"/>
      <w:spacing w:val="5"/>
      <w:u w:val="single"/>
    </w:rPr>
  </w:style>
  <w:style w:type="paragraph" w:customStyle="1" w:styleId="605">
    <w:name w:val="Header-3gpp Tdoc"/>
    <w:basedOn w:val="45"/>
    <w:link w:val="606"/>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06">
    <w:name w:val="Header-3gpp Tdoc Char"/>
    <w:basedOn w:val="61"/>
    <w:link w:val="605"/>
    <w:qFormat/>
    <w:uiPriority w:val="0"/>
    <w:rPr>
      <w:rFonts w:ascii="Arial" w:hAnsi="Arial" w:eastAsia="MS Mincho" w:cs="Arial"/>
      <w:b/>
      <w:sz w:val="24"/>
      <w:szCs w:val="24"/>
      <w:lang w:val="en-US" w:eastAsia="en-GB"/>
    </w:rPr>
  </w:style>
  <w:style w:type="character" w:customStyle="1" w:styleId="607">
    <w:name w:val="明显引用 Char2"/>
    <w:basedOn w:val="61"/>
    <w:qFormat/>
    <w:uiPriority w:val="30"/>
    <w:rPr>
      <w:rFonts w:ascii="Times New Roman" w:hAnsi="Times New Roman"/>
      <w:i/>
      <w:iCs/>
      <w:color w:val="5B9BD5"/>
      <w:lang w:val="en-GB" w:eastAsia="en-US"/>
    </w:rPr>
  </w:style>
  <w:style w:type="character" w:customStyle="1" w:styleId="608">
    <w:name w:val="Char Char35"/>
    <w:semiHidden/>
    <w:qFormat/>
    <w:uiPriority w:val="0"/>
    <w:rPr>
      <w:rFonts w:ascii="Arial" w:hAnsi="Arial"/>
      <w:sz w:val="28"/>
      <w:lang w:val="en-GB" w:eastAsia="ko-KR" w:bidi="ar-SA"/>
    </w:rPr>
  </w:style>
  <w:style w:type="table" w:customStyle="1" w:styleId="609">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4">
    <w:name w:val="明显引用 Char3"/>
    <w:qFormat/>
    <w:uiPriority w:val="30"/>
    <w:rPr>
      <w:rFonts w:hint="default" w:ascii="Times New Roman" w:hAnsi="Times New Roman" w:cs="Times New Roman"/>
      <w:i/>
      <w:iCs/>
      <w:color w:val="4F81BD"/>
      <w:lang w:val="en-GB" w:eastAsia="en-US"/>
    </w:rPr>
  </w:style>
  <w:style w:type="character" w:customStyle="1" w:styleId="1745">
    <w:name w:val="副标题 Char2"/>
    <w:qFormat/>
    <w:uiPriority w:val="11"/>
    <w:rPr>
      <w:rFonts w:hint="default" w:ascii="Cambria" w:hAnsi="Cambria" w:cs="Times New Roman"/>
      <w:b/>
      <w:bCs/>
      <w:kern w:val="28"/>
      <w:sz w:val="32"/>
      <w:szCs w:val="32"/>
      <w:lang w:val="en-GB" w:eastAsia="en-US"/>
    </w:rPr>
  </w:style>
  <w:style w:type="character" w:customStyle="1" w:styleId="1746">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47">
    <w:name w:val="鮮明引文 字元1"/>
    <w:qFormat/>
    <w:uiPriority w:val="30"/>
    <w:rPr>
      <w:rFonts w:hint="default" w:ascii="Times New Roman" w:hAnsi="Times New Roman" w:cs="Times New Roman"/>
      <w:i/>
      <w:iCs/>
      <w:color w:val="4F81BD"/>
      <w:lang w:val="en-GB" w:eastAsia="en-US"/>
    </w:rPr>
  </w:style>
  <w:style w:type="table" w:customStyle="1" w:styleId="1748">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7">
    <w:name w:val="Heading 3 3GPP Char1"/>
    <w:qFormat/>
    <w:uiPriority w:val="0"/>
    <w:rPr>
      <w:rFonts w:ascii="Intel Clear" w:hAnsi="Intel Clear" w:eastAsia="宋体" w:cs="Intel Clear"/>
      <w:sz w:val="28"/>
      <w:lang w:val="en-GB" w:eastAsia="en-GB"/>
    </w:rPr>
  </w:style>
  <w:style w:type="paragraph" w:customStyle="1" w:styleId="1838">
    <w:name w:val="修订4"/>
    <w:hidden/>
    <w:semiHidden/>
    <w:qFormat/>
    <w:uiPriority w:val="99"/>
    <w:rPr>
      <w:rFonts w:ascii="Times New Roman" w:hAnsi="Times New Roman" w:eastAsia="Batang" w:cs="Times New Roman"/>
      <w:lang w:val="en-GB" w:eastAsia="en-US" w:bidi="ar-SA"/>
    </w:rPr>
  </w:style>
  <w:style w:type="table" w:customStyle="1" w:styleId="1839">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0">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41">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2">
    <w:name w:val="Intense Quote Char2"/>
    <w:basedOn w:val="61"/>
    <w:qFormat/>
    <w:uiPriority w:val="30"/>
    <w:rPr>
      <w:i/>
      <w:iCs/>
      <w:color w:val="4F81BD" w:themeColor="accent1"/>
      <w:lang w:eastAsia="en-US"/>
      <w14:textFill>
        <w14:solidFill>
          <w14:schemeClr w14:val="accent1"/>
        </w14:solidFill>
      </w14:textFill>
    </w:rPr>
  </w:style>
  <w:style w:type="character" w:customStyle="1" w:styleId="1843">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4">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5">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6">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7">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8">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9">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50">
    <w:name w:val="註腳文字 字元1"/>
    <w:basedOn w:val="61"/>
    <w:semiHidden/>
    <w:qFormat/>
    <w:uiPriority w:val="0"/>
    <w:rPr>
      <w:rFonts w:ascii="Times New Roman" w:hAnsi="Times New Roman" w:eastAsia="宋体"/>
      <w:lang w:val="en-GB" w:eastAsia="en-US"/>
    </w:rPr>
  </w:style>
  <w:style w:type="character" w:customStyle="1" w:styleId="1851">
    <w:name w:val="頁首 字元1"/>
    <w:basedOn w:val="61"/>
    <w:semiHidden/>
    <w:qFormat/>
    <w:uiPriority w:val="99"/>
    <w:rPr>
      <w:rFonts w:ascii="Times New Roman" w:hAnsi="Times New Roman" w:eastAsia="宋体"/>
      <w:lang w:val="en-GB" w:eastAsia="en-US"/>
    </w:rPr>
  </w:style>
  <w:style w:type="character" w:customStyle="1" w:styleId="1852">
    <w:name w:val="本文 字元1"/>
    <w:basedOn w:val="61"/>
    <w:semiHidden/>
    <w:qFormat/>
    <w:uiPriority w:val="0"/>
    <w:rPr>
      <w:rFonts w:ascii="Times New Roman" w:hAnsi="Times New Roman" w:eastAsia="宋体"/>
      <w:lang w:val="en-GB" w:eastAsia="en-US"/>
    </w:rPr>
  </w:style>
  <w:style w:type="paragraph" w:customStyle="1" w:styleId="1853">
    <w:name w:val="吹き出し"/>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1854">
    <w:name w:val="TOC 91"/>
    <w:basedOn w:val="39"/>
    <w:qFormat/>
    <w:uiPriority w:val="99"/>
    <w:pPr>
      <w:overflowPunct w:val="0"/>
      <w:autoSpaceDE w:val="0"/>
      <w:autoSpaceDN w:val="0"/>
      <w:adjustRightInd w:val="0"/>
      <w:ind w:left="1418" w:hanging="1418"/>
      <w:textAlignment w:val="baseline"/>
    </w:pPr>
    <w:rPr>
      <w:rFonts w:eastAsia="MS Mincho"/>
      <w:lang w:eastAsia="en-GB"/>
    </w:rPr>
  </w:style>
  <w:style w:type="paragraph" w:customStyle="1" w:styleId="1855">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1856">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1857">
    <w:name w:val="B2+"/>
    <w:basedOn w:val="100"/>
    <w:qFormat/>
    <w:uiPriority w:val="99"/>
    <w:pPr>
      <w:numPr>
        <w:ilvl w:val="0"/>
        <w:numId w:val="9"/>
      </w:numPr>
      <w:tabs>
        <w:tab w:val="left" w:pos="851"/>
        <w:tab w:val="clear" w:pos="1191"/>
      </w:tabs>
      <w:overflowPunct w:val="0"/>
      <w:autoSpaceDE w:val="0"/>
      <w:autoSpaceDN w:val="0"/>
      <w:adjustRightInd w:val="0"/>
      <w:ind w:left="851" w:hanging="851"/>
      <w:textAlignment w:val="baseline"/>
    </w:pPr>
    <w:rPr>
      <w:rFonts w:eastAsia="PMingLiU"/>
      <w:lang w:eastAsia="ko-KR"/>
    </w:rPr>
  </w:style>
  <w:style w:type="paragraph" w:customStyle="1" w:styleId="1858">
    <w:name w:val="B3+"/>
    <w:basedOn w:val="101"/>
    <w:qFormat/>
    <w:uiPriority w:val="99"/>
    <w:pPr>
      <w:numPr>
        <w:ilvl w:val="0"/>
        <w:numId w:val="10"/>
      </w:numPr>
      <w:tabs>
        <w:tab w:val="left" w:pos="737"/>
        <w:tab w:val="left" w:pos="1134"/>
        <w:tab w:val="clear" w:pos="1644"/>
      </w:tabs>
      <w:overflowPunct w:val="0"/>
      <w:autoSpaceDE w:val="0"/>
      <w:autoSpaceDN w:val="0"/>
      <w:adjustRightInd w:val="0"/>
      <w:ind w:left="737"/>
      <w:textAlignment w:val="baseline"/>
    </w:pPr>
    <w:rPr>
      <w:rFonts w:eastAsia="PMingLiU"/>
      <w:lang w:eastAsia="ko-KR"/>
    </w:rPr>
  </w:style>
  <w:style w:type="paragraph" w:customStyle="1" w:styleId="1859">
    <w:name w:val="BN"/>
    <w:basedOn w:val="1"/>
    <w:qFormat/>
    <w:uiPriority w:val="99"/>
    <w:pPr>
      <w:numPr>
        <w:ilvl w:val="0"/>
        <w:numId w:val="11"/>
      </w:numPr>
      <w:tabs>
        <w:tab w:val="left" w:pos="360"/>
        <w:tab w:val="clear" w:pos="737"/>
      </w:tabs>
      <w:overflowPunct w:val="0"/>
      <w:autoSpaceDE w:val="0"/>
      <w:autoSpaceDN w:val="0"/>
      <w:adjustRightInd w:val="0"/>
      <w:ind w:left="360" w:hanging="360"/>
      <w:textAlignment w:val="baseline"/>
    </w:pPr>
    <w:rPr>
      <w:rFonts w:eastAsia="PMingLiU"/>
      <w:lang w:eastAsia="ko-KR"/>
    </w:rPr>
  </w:style>
  <w:style w:type="paragraph" w:customStyle="1" w:styleId="1860">
    <w:name w:val="TB1"/>
    <w:basedOn w:val="1"/>
    <w:qFormat/>
    <w:uiPriority w:val="99"/>
    <w:pPr>
      <w:keepNext/>
      <w:keepLines/>
      <w:numPr>
        <w:ilvl w:val="0"/>
        <w:numId w:val="12"/>
      </w:numPr>
      <w:tabs>
        <w:tab w:val="left" w:pos="644"/>
        <w:tab w:val="left" w:pos="720"/>
      </w:tabs>
      <w:overflowPunct w:val="0"/>
      <w:autoSpaceDE w:val="0"/>
      <w:autoSpaceDN w:val="0"/>
      <w:adjustRightInd w:val="0"/>
      <w:spacing w:after="0"/>
      <w:ind w:left="737" w:hanging="380"/>
      <w:textAlignment w:val="baseline"/>
    </w:pPr>
    <w:rPr>
      <w:rFonts w:ascii="Arial" w:hAnsi="Arial" w:eastAsia="PMingLiU"/>
      <w:sz w:val="18"/>
      <w:lang w:eastAsia="ko-KR"/>
    </w:rPr>
  </w:style>
  <w:style w:type="paragraph" w:customStyle="1" w:styleId="1861">
    <w:name w:val="TB2"/>
    <w:basedOn w:val="1"/>
    <w:qFormat/>
    <w:uiPriority w:val="99"/>
    <w:pPr>
      <w:keepNext/>
      <w:keepLines/>
      <w:numPr>
        <w:ilvl w:val="0"/>
        <w:numId w:val="13"/>
      </w:numPr>
      <w:tabs>
        <w:tab w:val="left" w:pos="720"/>
        <w:tab w:val="left" w:pos="1109"/>
      </w:tabs>
      <w:overflowPunct w:val="0"/>
      <w:autoSpaceDE w:val="0"/>
      <w:autoSpaceDN w:val="0"/>
      <w:adjustRightInd w:val="0"/>
      <w:spacing w:after="0"/>
      <w:ind w:left="1100" w:hanging="380"/>
      <w:textAlignment w:val="baseline"/>
    </w:pPr>
    <w:rPr>
      <w:rFonts w:ascii="Arial" w:hAnsi="Arial" w:eastAsia="PMingLiU"/>
      <w:sz w:val="18"/>
      <w:lang w:eastAsia="ko-KR"/>
    </w:rPr>
  </w:style>
  <w:style w:type="character" w:customStyle="1" w:styleId="1862">
    <w:name w:val="Unresolved Mention1"/>
    <w:basedOn w:val="61"/>
    <w:qFormat/>
    <w:uiPriority w:val="99"/>
    <w:rPr>
      <w:color w:val="605E5C"/>
      <w:shd w:val="clear" w:color="auto" w:fill="E1DFDD"/>
    </w:rPr>
  </w:style>
  <w:style w:type="character" w:customStyle="1" w:styleId="1863">
    <w:name w:val="fontstyle01"/>
    <w:qFormat/>
    <w:uiPriority w:val="0"/>
    <w:rPr>
      <w:rFonts w:hint="default" w:ascii="Times-Roman" w:hAnsi="Times-Roman"/>
      <w:color w:val="000000"/>
      <w:sz w:val="20"/>
      <w:szCs w:val="20"/>
    </w:rPr>
  </w:style>
  <w:style w:type="character" w:customStyle="1" w:styleId="1864">
    <w:name w:val="Unresolved Mention"/>
    <w:basedOn w:val="61"/>
    <w:unhideWhenUsed/>
    <w:qFormat/>
    <w:uiPriority w:val="99"/>
    <w:rPr>
      <w:color w:val="605E5C"/>
      <w:shd w:val="clear" w:color="auto" w:fill="E1DFDD"/>
    </w:rPr>
  </w:style>
  <w:style w:type="character" w:customStyle="1" w:styleId="1865">
    <w:name w:val="eop"/>
    <w:basedOn w:val="61"/>
    <w:qFormat/>
    <w:uiPriority w:val="0"/>
  </w:style>
  <w:style w:type="character" w:customStyle="1" w:styleId="1866">
    <w:name w:val="normaltextrun"/>
    <w:basedOn w:val="61"/>
    <w:qFormat/>
    <w:uiPriority w:val="0"/>
  </w:style>
  <w:style w:type="table" w:customStyle="1" w:styleId="1867">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1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le Grid2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3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网格型3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网格型4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11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2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32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3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网格型4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2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34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3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网格型4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1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2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32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网格型3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4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114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7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13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1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2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3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4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5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6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7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8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9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2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3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3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4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43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表格格線13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5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1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6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12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1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2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3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4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5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6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7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8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9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2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32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3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4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42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表格格線12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11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8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14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1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2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3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4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5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6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7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8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9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2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34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网格型3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4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4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表格格線14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Grid5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113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1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2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3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4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5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6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7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8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9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2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31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3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4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41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表格格線1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6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12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1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2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3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4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5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6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7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8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9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2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32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网格型3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网格型4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le Grid42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表格格線12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网格型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网格型1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16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1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2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3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4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5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6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7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8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9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2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36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3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网格型4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46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表格格線16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5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5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2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3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4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5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6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7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8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9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2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31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3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4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41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表格格線1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6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124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1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2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3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4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5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6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7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8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9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2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32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3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网格型4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42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表格格線12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113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网格型2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1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1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2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3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4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5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6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7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8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9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2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31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网格型3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网格型4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41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表格格線1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9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5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5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5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5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114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53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1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1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7">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paragraph" w:customStyle="1" w:styleId="2318">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319">
    <w:name w:val="Agreement"/>
    <w:basedOn w:val="1"/>
    <w:next w:val="371"/>
    <w:qFormat/>
    <w:uiPriority w:val="0"/>
    <w:pPr>
      <w:numPr>
        <w:ilvl w:val="0"/>
        <w:numId w:val="14"/>
      </w:numPr>
      <w:spacing w:before="60" w:after="0"/>
    </w:pPr>
    <w:rPr>
      <w:rFonts w:ascii="Arial" w:hAnsi="Arial" w:eastAsia="MS Mincho"/>
      <w:b/>
      <w:szCs w:val="24"/>
      <w:lang w:eastAsia="en-GB"/>
    </w:rPr>
  </w:style>
  <w:style w:type="table" w:customStyle="1" w:styleId="2320">
    <w:name w:val="Grid Table 1 Light"/>
    <w:basedOn w:val="59"/>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321">
    <w:name w:val="3GPP Agreements"/>
    <w:basedOn w:val="1"/>
    <w:link w:val="2322"/>
    <w:qFormat/>
    <w:uiPriority w:val="0"/>
    <w:pPr>
      <w:numPr>
        <w:ilvl w:val="0"/>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2322">
    <w:name w:val="3GPP Agreements Char"/>
    <w:link w:val="2321"/>
    <w:qFormat/>
    <w:uiPriority w:val="0"/>
    <w:rPr>
      <w:rFonts w:ascii="Times New Roman" w:hAnsi="Times New Roman" w:eastAsia="宋体"/>
      <w:lang w:val="en-US" w:eastAsia="zh-CN"/>
    </w:rPr>
  </w:style>
  <w:style w:type="paragraph" w:customStyle="1" w:styleId="2323">
    <w:name w:val="LGTdoc_본문"/>
    <w:basedOn w:val="1"/>
    <w:link w:val="2324"/>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2324">
    <w:name w:val="LGTdoc_본문 Char"/>
    <w:link w:val="2323"/>
    <w:qFormat/>
    <w:uiPriority w:val="0"/>
    <w:rPr>
      <w:rFonts w:ascii="Times New Roman" w:hAnsi="Times New Roman" w:eastAsia="Batang"/>
      <w:kern w:val="2"/>
      <w:sz w:val="22"/>
      <w:szCs w:val="24"/>
      <w:lang w:val="en-GB" w:eastAsia="ko-KR"/>
    </w:rPr>
  </w:style>
  <w:style w:type="character" w:customStyle="1" w:styleId="2325">
    <w:name w:val="B1 (文字)"/>
    <w:qFormat/>
    <w:locked/>
    <w:uiPriority w:val="99"/>
    <w:rPr>
      <w:rFonts w:ascii="Times New Roman" w:hAnsi="Times New Roman" w:eastAsia="Times New Roman"/>
      <w:lang w:eastAsia="en-US"/>
    </w:rPr>
  </w:style>
  <w:style w:type="character" w:customStyle="1" w:styleId="2326">
    <w:name w:val="Editor's Note Car Car"/>
    <w:qFormat/>
    <w:uiPriority w:val="0"/>
    <w:rPr>
      <w:rFonts w:ascii="Times New Roman" w:hAnsi="Times New Roman"/>
      <w:color w:val="FF0000"/>
      <w:lang w:val="en-GB" w:eastAsia="en-US"/>
    </w:rPr>
  </w:style>
  <w:style w:type="character" w:customStyle="1" w:styleId="2327">
    <w:name w:val="PRS Char"/>
    <w:basedOn w:val="61"/>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328">
    <w:name w:val="未处理的提及1"/>
    <w:basedOn w:val="61"/>
    <w:unhideWhenUsed/>
    <w:qFormat/>
    <w:uiPriority w:val="52"/>
    <w:rPr>
      <w:color w:val="605E5C"/>
      <w:shd w:val="clear" w:color="auto" w:fill="E1DFDD"/>
    </w:rPr>
  </w:style>
  <w:style w:type="character" w:customStyle="1" w:styleId="2329">
    <w:name w:val="Unresolved Mention2"/>
    <w:basedOn w:val="61"/>
    <w:unhideWhenUsed/>
    <w:qFormat/>
    <w:uiPriority w:val="99"/>
    <w:rPr>
      <w:color w:val="605E5C"/>
      <w:shd w:val="clear" w:color="auto" w:fill="E1DFDD"/>
    </w:rPr>
  </w:style>
  <w:style w:type="paragraph" w:customStyle="1" w:styleId="2330">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table" w:customStyle="1" w:styleId="2331">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0821B-01EC-41E7-9911-B2E4F26E3C1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742</Words>
  <Characters>4232</Characters>
  <Lines>35</Lines>
  <Paragraphs>9</Paragraphs>
  <TotalTime>1</TotalTime>
  <ScaleCrop>false</ScaleCrop>
  <LinksUpToDate>false</LinksUpToDate>
  <CharactersWithSpaces>4965</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2023-05-15T10:39:00Z</dcterms:created>
  <dc:creator>Michael Sanders, John M Meredith</dc:creator>
  <cp:lastModifiedBy>ZTE</cp:lastModifiedBy>
  <cp:lastPrinted>2411-12-31T23:00:00Z</cp:lastPrinted>
  <dcterms:modified xsi:type="dcterms:W3CDTF">2025-05-09T06:32:08Z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(3)g+nl2xeIABMfivyK5Mjsq9jvgKRYesE6RQwubBpyeFxhGtpoJCCKsNwHsICtF3DwzaoC6YIe
wvaPulVUy+nPRFIYs6ibPobI6I3Y+l2l3B2wUQBEkglBSpJDjwUM9NZ0Br9lpSHniNSao7wt
+pTLiKn/4+Uibsd7s4/y+KR/cnVh2dTZW5B+qEjUJJjaZhBhiDTH+/yyFoHqvrR2oLv7EJ20
bWyDO3Y2emNaAGyZca</vt:lpwstr>
  </property>
  <property fmtid="{D5CDD505-2E9C-101B-9397-08002B2CF9AE}" pid="22" name="_2015_ms_pID_7253431">
    <vt:lpwstr>FBgYP9SWTSziR5Ys0H0Qr+UEGl9vvkzwvFLCDG6iclzPgtCk94bVBp
lfCgyGbIz/A0P3pWDVvqsilpfAdTF17P5aY4lDmyEf7qSpDQA7c+JyyD/k4x7tLCka3rmgvT
h2XCJVhSCY4k4VJKA6df1C90C32WiGP5mifVy2Qi2RcJl/jmMcgtkD0wKnZyxoQf2ZDixOPi
QkwTW198YFitlcXxCEXS7d8N0N23wo3DzBiV</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1677677266</vt:lpwstr>
  </property>
  <property fmtid="{D5CDD505-2E9C-101B-9397-08002B2CF9AE}" pid="28" name="KSOProductBuildVer">
    <vt:lpwstr>2052-12.1.0.20305</vt:lpwstr>
  </property>
  <property fmtid="{D5CDD505-2E9C-101B-9397-08002B2CF9AE}" pid="29" name="ICV">
    <vt:lpwstr>DEE8DB8158754E2A8858A5221BF617B7</vt:lpwstr>
  </property>
  <property fmtid="{D5CDD505-2E9C-101B-9397-08002B2CF9AE}" pid="30" name="KSOTemplateDocerSaveRecord">
    <vt:lpwstr>eyJoZGlkIjoiYTg3ZTM5ZTlmYzg2NzU3MTgyZDgxNmQyZDdjZGE4ODkifQ==</vt:lpwstr>
  </property>
</Properties>
</file>